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481" w:rsidRPr="00CD54BA" w:rsidRDefault="007A4481">
      <w:pPr>
        <w:pStyle w:val="a3"/>
        <w:ind w:left="0"/>
        <w:rPr>
          <w:rFonts w:asciiTheme="minorEastAsia" w:eastAsiaTheme="minorEastAsia" w:hAnsiTheme="minorEastAsia"/>
          <w:sz w:val="20"/>
        </w:rPr>
      </w:pPr>
    </w:p>
    <w:p w:rsidR="007A4481" w:rsidRPr="00CD54BA" w:rsidRDefault="007A4481">
      <w:pPr>
        <w:pStyle w:val="a3"/>
        <w:spacing w:before="10"/>
        <w:ind w:left="0"/>
        <w:rPr>
          <w:rFonts w:asciiTheme="minorEastAsia" w:eastAsiaTheme="minorEastAsia" w:hAnsiTheme="minorEastAsia"/>
          <w:sz w:val="21"/>
        </w:rPr>
      </w:pPr>
    </w:p>
    <w:p w:rsidR="007A4481" w:rsidRPr="00CD54BA" w:rsidRDefault="003B0C91">
      <w:pPr>
        <w:ind w:left="2602" w:right="3434"/>
        <w:jc w:val="center"/>
        <w:rPr>
          <w:rFonts w:asciiTheme="minorEastAsia" w:eastAsiaTheme="minorEastAsia" w:hAnsiTheme="minorEastAsia"/>
          <w:b/>
          <w:sz w:val="24"/>
          <w:lang w:eastAsia="zh-CN"/>
        </w:rPr>
      </w:pPr>
      <w:r w:rsidRPr="00CD54BA">
        <w:rPr>
          <w:rFonts w:asciiTheme="minorEastAsia" w:eastAsiaTheme="minorEastAsia" w:hAnsiTheme="minorEastAsia"/>
          <w:noProof/>
        </w:rPr>
        <w:drawing>
          <wp:anchor distT="0" distB="0" distL="0" distR="0" simplePos="0" relativeHeight="15728640" behindDoc="0" locked="0" layoutInCell="1" allowOverlap="1">
            <wp:simplePos x="0" y="0"/>
            <wp:positionH relativeFrom="page">
              <wp:posOffset>640966</wp:posOffset>
            </wp:positionH>
            <wp:positionV relativeFrom="paragraph">
              <wp:posOffset>-310878</wp:posOffset>
            </wp:positionV>
            <wp:extent cx="1355013" cy="4399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55013" cy="439951"/>
                    </a:xfrm>
                    <a:prstGeom prst="rect">
                      <a:avLst/>
                    </a:prstGeom>
                  </pic:spPr>
                </pic:pic>
              </a:graphicData>
            </a:graphic>
          </wp:anchor>
        </w:drawing>
      </w:r>
      <w:proofErr w:type="spellStart"/>
      <w:r w:rsidRPr="00CD54BA">
        <w:rPr>
          <w:rFonts w:asciiTheme="minorEastAsia" w:eastAsiaTheme="minorEastAsia" w:hAnsiTheme="minorEastAsia"/>
          <w:b/>
          <w:bCs/>
          <w:sz w:val="24"/>
          <w:lang w:eastAsia="zh-CN"/>
        </w:rPr>
        <w:t>SEKO物流</w:t>
      </w:r>
      <w:proofErr w:type="spellEnd"/>
    </w:p>
    <w:p w:rsidR="007A4481" w:rsidRPr="00CD54BA" w:rsidRDefault="003B0C91">
      <w:pPr>
        <w:spacing w:before="22"/>
        <w:ind w:left="2602" w:right="3442"/>
        <w:jc w:val="center"/>
        <w:rPr>
          <w:rFonts w:asciiTheme="minorEastAsia" w:eastAsiaTheme="minorEastAsia" w:hAnsiTheme="minorEastAsia"/>
          <w:b/>
          <w:sz w:val="24"/>
          <w:lang w:eastAsia="zh-CN"/>
        </w:rPr>
      </w:pPr>
      <w:proofErr w:type="spellStart"/>
      <w:r w:rsidRPr="00CD54BA">
        <w:rPr>
          <w:rFonts w:asciiTheme="minorEastAsia" w:eastAsiaTheme="minorEastAsia" w:hAnsiTheme="minorEastAsia"/>
          <w:b/>
          <w:bCs/>
          <w:sz w:val="24"/>
          <w:lang w:eastAsia="zh-CN"/>
        </w:rPr>
        <w:t>全球文件保留和销毁政策</w:t>
      </w:r>
      <w:proofErr w:type="spellEnd"/>
    </w:p>
    <w:p w:rsidR="007A4481" w:rsidRPr="00CD54BA" w:rsidRDefault="007A4481">
      <w:pPr>
        <w:pStyle w:val="a3"/>
        <w:ind w:left="0"/>
        <w:rPr>
          <w:rFonts w:asciiTheme="minorEastAsia" w:eastAsiaTheme="minorEastAsia" w:hAnsiTheme="minorEastAsia"/>
          <w:b/>
          <w:sz w:val="20"/>
          <w:lang w:eastAsia="zh-CN"/>
        </w:rPr>
      </w:pPr>
    </w:p>
    <w:p w:rsidR="007A4481" w:rsidRPr="00CD54BA" w:rsidRDefault="007A4481">
      <w:pPr>
        <w:pStyle w:val="a3"/>
        <w:spacing w:before="6"/>
        <w:ind w:left="0"/>
        <w:rPr>
          <w:rFonts w:asciiTheme="minorEastAsia" w:eastAsiaTheme="minorEastAsia" w:hAnsiTheme="minorEastAsia"/>
          <w:b/>
          <w:sz w:val="21"/>
          <w:lang w:eastAsia="zh-CN"/>
        </w:rPr>
      </w:pPr>
    </w:p>
    <w:p w:rsidR="007A4481" w:rsidRPr="00CD54BA" w:rsidRDefault="003B0C91">
      <w:pPr>
        <w:spacing w:before="1"/>
        <w:ind w:left="540"/>
        <w:rPr>
          <w:rFonts w:asciiTheme="minorEastAsia" w:eastAsiaTheme="minorEastAsia" w:hAnsiTheme="minorEastAsia"/>
          <w:b/>
          <w:sz w:val="24"/>
          <w:lang w:eastAsia="zh-CN"/>
        </w:rPr>
      </w:pPr>
      <w:r w:rsidRPr="00CD54BA">
        <w:rPr>
          <w:rFonts w:asciiTheme="minorEastAsia" w:eastAsiaTheme="minorEastAsia" w:hAnsiTheme="minorEastAsia"/>
          <w:b/>
          <w:bCs/>
          <w:sz w:val="24"/>
          <w:lang w:eastAsia="zh-CN"/>
        </w:rPr>
        <w:t>发布：2010年5月21日；2023年5月11日修订并重新发布</w:t>
      </w:r>
    </w:p>
    <w:p w:rsidR="007A4481" w:rsidRPr="00CD54BA" w:rsidRDefault="007A4481">
      <w:pPr>
        <w:pStyle w:val="a3"/>
        <w:ind w:left="0"/>
        <w:rPr>
          <w:rFonts w:asciiTheme="minorEastAsia" w:eastAsiaTheme="minorEastAsia" w:hAnsiTheme="minorEastAsia"/>
          <w:b/>
          <w:sz w:val="26"/>
          <w:lang w:eastAsia="zh-CN"/>
        </w:rPr>
      </w:pPr>
    </w:p>
    <w:p w:rsidR="007A4481" w:rsidRPr="00CD54BA" w:rsidRDefault="003B0C91">
      <w:pPr>
        <w:spacing w:before="154"/>
        <w:ind w:left="540"/>
        <w:rPr>
          <w:rFonts w:asciiTheme="minorEastAsia" w:eastAsiaTheme="minorEastAsia" w:hAnsiTheme="minorEastAsia"/>
          <w:b/>
          <w:sz w:val="24"/>
        </w:rPr>
      </w:pPr>
      <w:proofErr w:type="spellStart"/>
      <w:r w:rsidRPr="00CD54BA">
        <w:rPr>
          <w:rFonts w:asciiTheme="minorEastAsia" w:eastAsiaTheme="minorEastAsia" w:hAnsiTheme="minorEastAsia"/>
          <w:b/>
          <w:bCs/>
          <w:sz w:val="24"/>
          <w:lang w:eastAsia="zh-CN"/>
        </w:rPr>
        <w:t>介绍</w:t>
      </w:r>
      <w:proofErr w:type="spellEnd"/>
    </w:p>
    <w:p w:rsidR="007A4481" w:rsidRPr="00CD54BA" w:rsidRDefault="003B0C91">
      <w:pPr>
        <w:pStyle w:val="a4"/>
        <w:numPr>
          <w:ilvl w:val="0"/>
          <w:numId w:val="1"/>
        </w:numPr>
        <w:tabs>
          <w:tab w:val="left" w:pos="756"/>
        </w:tabs>
        <w:spacing w:before="3" w:line="275" w:lineRule="exact"/>
        <w:rPr>
          <w:rFonts w:asciiTheme="minorEastAsia" w:eastAsiaTheme="minorEastAsia" w:hAnsiTheme="minorEastAsia"/>
          <w:b/>
          <w:sz w:val="24"/>
        </w:rPr>
      </w:pPr>
      <w:proofErr w:type="spellStart"/>
      <w:r w:rsidRPr="00CD54BA">
        <w:rPr>
          <w:rFonts w:asciiTheme="minorEastAsia" w:eastAsiaTheme="minorEastAsia" w:hAnsiTheme="minorEastAsia"/>
          <w:b/>
          <w:bCs/>
          <w:sz w:val="24"/>
          <w:lang w:eastAsia="zh-CN"/>
        </w:rPr>
        <w:t>目的</w:t>
      </w:r>
      <w:proofErr w:type="spellEnd"/>
      <w:r w:rsidRPr="00CD54BA">
        <w:rPr>
          <w:rFonts w:asciiTheme="minorEastAsia" w:eastAsiaTheme="minorEastAsia" w:hAnsiTheme="minorEastAsia"/>
          <w:b/>
          <w:bCs/>
          <w:sz w:val="24"/>
          <w:lang w:eastAsia="zh-CN"/>
        </w:rPr>
        <w:t>。</w:t>
      </w:r>
    </w:p>
    <w:p w:rsidR="007A4481" w:rsidRPr="00CD54BA" w:rsidRDefault="003B0C91">
      <w:pPr>
        <w:pStyle w:val="a3"/>
        <w:ind w:right="1369"/>
        <w:rPr>
          <w:rFonts w:asciiTheme="minorEastAsia" w:eastAsiaTheme="minorEastAsia" w:hAnsiTheme="minorEastAsia"/>
          <w:lang w:eastAsia="zh-CN"/>
        </w:rPr>
      </w:pPr>
      <w:r w:rsidRPr="00CD54BA">
        <w:rPr>
          <w:rFonts w:asciiTheme="minorEastAsia" w:eastAsiaTheme="minorEastAsia" w:hAnsiTheme="minorEastAsia"/>
          <w:lang w:eastAsia="zh-CN"/>
        </w:rPr>
        <w:t>SEKO全球物流网络有限责任公司及其子公司（</w:t>
      </w:r>
      <w:proofErr w:type="gramStart"/>
      <w:r w:rsidRPr="00CD54BA">
        <w:rPr>
          <w:rFonts w:asciiTheme="minorEastAsia" w:eastAsiaTheme="minorEastAsia" w:hAnsiTheme="minorEastAsia"/>
          <w:lang w:eastAsia="zh-CN"/>
        </w:rPr>
        <w:t>统称为“</w:t>
      </w:r>
      <w:proofErr w:type="gramEnd"/>
      <w:r w:rsidRPr="00CD54BA">
        <w:rPr>
          <w:rFonts w:asciiTheme="minorEastAsia" w:eastAsiaTheme="minorEastAsia" w:hAnsiTheme="minorEastAsia"/>
          <w:lang w:eastAsia="zh-CN"/>
        </w:rPr>
        <w:t>SEKO”或“公司”）将其公司和业务记录视为重要资产。公司记录基本上包括你作为员工产生的所有记录，无论是纸质记录还是电子记录。记录可能很明显，诸如备忘录、电子邮件或合同，也可能不太明显，诸如计算机化桌面日历、预约簿或即时消息。</w:t>
      </w:r>
    </w:p>
    <w:p w:rsidR="007A4481" w:rsidRPr="00CD54BA" w:rsidRDefault="007A4481">
      <w:pPr>
        <w:pStyle w:val="a3"/>
        <w:spacing w:before="11"/>
        <w:ind w:left="0"/>
        <w:rPr>
          <w:rFonts w:asciiTheme="minorEastAsia" w:eastAsiaTheme="minorEastAsia" w:hAnsiTheme="minorEastAsia"/>
          <w:sz w:val="23"/>
          <w:lang w:eastAsia="zh-CN"/>
        </w:rPr>
      </w:pPr>
    </w:p>
    <w:p w:rsidR="007A4481" w:rsidRPr="00CD54BA" w:rsidRDefault="003B0C91">
      <w:pPr>
        <w:pStyle w:val="a3"/>
        <w:ind w:right="1369"/>
        <w:rPr>
          <w:rFonts w:asciiTheme="minorEastAsia" w:eastAsiaTheme="minorEastAsia" w:hAnsiTheme="minorEastAsia"/>
          <w:lang w:eastAsia="zh-CN"/>
        </w:rPr>
      </w:pPr>
      <w:r w:rsidRPr="00CD54BA">
        <w:rPr>
          <w:rFonts w:asciiTheme="minorEastAsia" w:eastAsiaTheme="minorEastAsia" w:hAnsiTheme="minorEastAsia"/>
          <w:lang w:eastAsia="zh-CN"/>
        </w:rPr>
        <w:t>法律要求SEKO保留某些类型的记录，通常是保留一段特定的时间。未能在这些最低期限内保留这些记录可能会使你和公司受到处罚和罚款，导致权利丧失，妨碍司法公正，破坏诉讼中的潜在证据，使公司藐视法庭，或在诉讼中严重不利于公司。</w:t>
      </w:r>
    </w:p>
    <w:p w:rsidR="007A4481" w:rsidRPr="00CD54BA" w:rsidRDefault="007A4481">
      <w:pPr>
        <w:pStyle w:val="a3"/>
        <w:ind w:left="0"/>
        <w:rPr>
          <w:rFonts w:asciiTheme="minorEastAsia" w:eastAsiaTheme="minorEastAsia" w:hAnsiTheme="minorEastAsia"/>
          <w:lang w:eastAsia="zh-CN"/>
        </w:rPr>
      </w:pPr>
    </w:p>
    <w:p w:rsidR="007A4481" w:rsidRPr="00CD54BA" w:rsidRDefault="003B0C91">
      <w:pPr>
        <w:pStyle w:val="a3"/>
        <w:ind w:right="1472"/>
        <w:rPr>
          <w:rFonts w:asciiTheme="minorEastAsia" w:eastAsiaTheme="minorEastAsia" w:hAnsiTheme="minorEastAsia"/>
          <w:lang w:eastAsia="zh-CN"/>
        </w:rPr>
      </w:pPr>
      <w:r w:rsidRPr="00CD54BA">
        <w:rPr>
          <w:rFonts w:asciiTheme="minorEastAsia" w:eastAsiaTheme="minorEastAsia" w:hAnsiTheme="minorEastAsia"/>
          <w:lang w:eastAsia="zh-CN"/>
        </w:rPr>
        <w:t xml:space="preserve">此外，2002年《萨班斯-奥克斯利法案》（“SOX”） </w:t>
      </w:r>
      <w:r w:rsidRPr="00CD54BA">
        <w:rPr>
          <w:rFonts w:asciiTheme="minorEastAsia" w:eastAsiaTheme="minorEastAsia" w:hAnsiTheme="minorEastAsia"/>
          <w:vertAlign w:val="superscript"/>
          <w:lang w:eastAsia="zh-CN"/>
        </w:rPr>
        <w:t>1</w:t>
      </w:r>
      <w:r w:rsidRPr="00CD54BA">
        <w:rPr>
          <w:rFonts w:asciiTheme="minorEastAsia" w:eastAsiaTheme="minorEastAsia" w:hAnsiTheme="minorEastAsia"/>
          <w:lang w:eastAsia="zh-CN"/>
        </w:rPr>
        <w:t>及其法规要求美国公司在相关审计结束后保留其审计工作文件和相关信息7年。SOX还包含两项妨碍司法的规定，将意图妨碍政府程序而销毁或篡改文件的行为定为刑事犯罪。这些SOX规定适用于任何人，包括上市公司、私营公司、其审计师和律师以及任何其他违法者。</w:t>
      </w:r>
    </w:p>
    <w:p w:rsidR="007A4481" w:rsidRPr="00CD54BA" w:rsidRDefault="007A4481">
      <w:pPr>
        <w:pStyle w:val="a3"/>
        <w:spacing w:before="3"/>
        <w:ind w:left="0"/>
        <w:rPr>
          <w:rFonts w:asciiTheme="minorEastAsia" w:eastAsiaTheme="minorEastAsia" w:hAnsiTheme="minorEastAsia"/>
          <w:lang w:eastAsia="zh-CN"/>
        </w:rPr>
      </w:pPr>
    </w:p>
    <w:p w:rsidR="007A4481" w:rsidRPr="00CD54BA" w:rsidRDefault="003B0C91">
      <w:pPr>
        <w:pStyle w:val="a3"/>
        <w:ind w:right="1389"/>
        <w:rPr>
          <w:rFonts w:asciiTheme="minorEastAsia" w:eastAsiaTheme="minorEastAsia" w:hAnsiTheme="minorEastAsia"/>
          <w:lang w:eastAsia="zh-CN"/>
        </w:rPr>
      </w:pPr>
      <w:r w:rsidRPr="00CD54BA">
        <w:rPr>
          <w:rFonts w:asciiTheme="minorEastAsia" w:eastAsiaTheme="minorEastAsia" w:hAnsiTheme="minorEastAsia"/>
          <w:lang w:eastAsia="zh-CN"/>
        </w:rPr>
        <w:t>为确保遵守本政策，人力资源、办公室服务、合</w:t>
      </w:r>
      <w:proofErr w:type="gramStart"/>
      <w:r w:rsidRPr="00CD54BA">
        <w:rPr>
          <w:rFonts w:asciiTheme="minorEastAsia" w:eastAsiaTheme="minorEastAsia" w:hAnsiTheme="minorEastAsia"/>
          <w:lang w:eastAsia="zh-CN"/>
        </w:rPr>
        <w:t>规</w:t>
      </w:r>
      <w:proofErr w:type="gramEnd"/>
      <w:r w:rsidRPr="00CD54BA">
        <w:rPr>
          <w:rFonts w:asciiTheme="minorEastAsia" w:eastAsiaTheme="minorEastAsia" w:hAnsiTheme="minorEastAsia"/>
          <w:lang w:eastAsia="zh-CN"/>
        </w:rPr>
        <w:t>和IT部门已与SEKO首席法</w:t>
      </w:r>
      <w:proofErr w:type="gramStart"/>
      <w:r w:rsidRPr="00CD54BA">
        <w:rPr>
          <w:rFonts w:asciiTheme="minorEastAsia" w:eastAsiaTheme="minorEastAsia" w:hAnsiTheme="minorEastAsia"/>
          <w:lang w:eastAsia="zh-CN"/>
        </w:rPr>
        <w:t>务</w:t>
      </w:r>
      <w:proofErr w:type="gramEnd"/>
      <w:r w:rsidRPr="00CD54BA">
        <w:rPr>
          <w:rFonts w:asciiTheme="minorEastAsia" w:eastAsiaTheme="minorEastAsia" w:hAnsiTheme="minorEastAsia"/>
          <w:lang w:eastAsia="zh-CN"/>
        </w:rPr>
        <w:t>官共同受权全面监督和负责本政策。人力资源和合</w:t>
      </w:r>
      <w:proofErr w:type="gramStart"/>
      <w:r w:rsidRPr="00CD54BA">
        <w:rPr>
          <w:rFonts w:asciiTheme="minorEastAsia" w:eastAsiaTheme="minorEastAsia" w:hAnsiTheme="minorEastAsia"/>
          <w:lang w:eastAsia="zh-CN"/>
        </w:rPr>
        <w:t>规</w:t>
      </w:r>
      <w:proofErr w:type="gramEnd"/>
      <w:r w:rsidRPr="00CD54BA">
        <w:rPr>
          <w:rFonts w:asciiTheme="minorEastAsia" w:eastAsiaTheme="minorEastAsia" w:hAnsiTheme="minorEastAsia"/>
          <w:lang w:eastAsia="zh-CN"/>
        </w:rPr>
        <w:t>部将协调员工的教育和培训，并在首席法</w:t>
      </w:r>
      <w:proofErr w:type="gramStart"/>
      <w:r w:rsidRPr="00CD54BA">
        <w:rPr>
          <w:rFonts w:asciiTheme="minorEastAsia" w:eastAsiaTheme="minorEastAsia" w:hAnsiTheme="minorEastAsia"/>
          <w:lang w:eastAsia="zh-CN"/>
        </w:rPr>
        <w:t>务</w:t>
      </w:r>
      <w:proofErr w:type="gramEnd"/>
      <w:r w:rsidRPr="00CD54BA">
        <w:rPr>
          <w:rFonts w:asciiTheme="minorEastAsia" w:eastAsiaTheme="minorEastAsia" w:hAnsiTheme="minorEastAsia"/>
          <w:lang w:eastAsia="zh-CN"/>
        </w:rPr>
        <w:t>官的协助下定期更新本政策；IT部门将确保遵守有关电子记录的政策；办公室服务部门将确保遵守有关物理记录的存储和检索（包括任何异地存储、销毁和检索）以及在适当情况下协调销毁的政策。</w:t>
      </w:r>
    </w:p>
    <w:p w:rsidR="007A4481" w:rsidRPr="00CD54BA" w:rsidRDefault="007A4481">
      <w:pPr>
        <w:pStyle w:val="a3"/>
        <w:spacing w:before="10"/>
        <w:ind w:left="0"/>
        <w:rPr>
          <w:rFonts w:asciiTheme="minorEastAsia" w:eastAsiaTheme="minorEastAsia" w:hAnsiTheme="minorEastAsia"/>
          <w:sz w:val="23"/>
          <w:lang w:eastAsia="zh-CN"/>
        </w:rPr>
      </w:pPr>
    </w:p>
    <w:p w:rsidR="007A4481" w:rsidRPr="00CD54BA" w:rsidRDefault="003B0C91">
      <w:pPr>
        <w:pStyle w:val="a3"/>
        <w:ind w:right="1369"/>
        <w:rPr>
          <w:rFonts w:asciiTheme="minorEastAsia" w:eastAsiaTheme="minorEastAsia" w:hAnsiTheme="minorEastAsia"/>
          <w:lang w:eastAsia="zh-CN"/>
        </w:rPr>
      </w:pPr>
      <w:r w:rsidRPr="00CD54BA">
        <w:rPr>
          <w:rFonts w:asciiTheme="minorEastAsia" w:eastAsiaTheme="minorEastAsia" w:hAnsiTheme="minorEastAsia"/>
          <w:lang w:eastAsia="zh-CN"/>
        </w:rPr>
        <w:t>SEKO希望所有员工完全遵守任何公布的记录保留或销毁政策和时间表。本政策适用于所有公司记录，或此类记录的副本、摘录或摘要，无论是在现场、场外、个人计算机或其他设备中，还是以其他方式保存在员工的业务或个人文件中。</w:t>
      </w:r>
    </w:p>
    <w:p w:rsidR="007A4481" w:rsidRPr="00CD54BA" w:rsidRDefault="007A4481">
      <w:pPr>
        <w:pStyle w:val="a3"/>
        <w:ind w:left="0"/>
        <w:rPr>
          <w:rFonts w:asciiTheme="minorEastAsia" w:eastAsiaTheme="minorEastAsia" w:hAnsiTheme="minorEastAsia"/>
          <w:sz w:val="20"/>
          <w:lang w:eastAsia="zh-CN"/>
        </w:rPr>
      </w:pPr>
    </w:p>
    <w:p w:rsidR="007A4481" w:rsidRPr="00CD54BA" w:rsidRDefault="007A4481">
      <w:pPr>
        <w:pStyle w:val="a3"/>
        <w:ind w:left="0"/>
        <w:rPr>
          <w:rFonts w:asciiTheme="minorEastAsia" w:eastAsiaTheme="minorEastAsia" w:hAnsiTheme="minorEastAsia"/>
          <w:sz w:val="20"/>
          <w:lang w:eastAsia="zh-CN"/>
        </w:rPr>
      </w:pPr>
    </w:p>
    <w:p w:rsidR="007A4481" w:rsidRPr="00CD54BA" w:rsidRDefault="007A4481">
      <w:pPr>
        <w:pStyle w:val="a3"/>
        <w:ind w:left="0"/>
        <w:rPr>
          <w:rFonts w:asciiTheme="minorEastAsia" w:eastAsiaTheme="minorEastAsia" w:hAnsiTheme="minorEastAsia"/>
          <w:sz w:val="20"/>
          <w:lang w:eastAsia="zh-CN"/>
        </w:rPr>
      </w:pPr>
    </w:p>
    <w:p w:rsidR="007A4481" w:rsidRPr="00CD54BA" w:rsidRDefault="007A4481">
      <w:pPr>
        <w:pStyle w:val="a3"/>
        <w:ind w:left="0"/>
        <w:rPr>
          <w:rFonts w:asciiTheme="minorEastAsia" w:eastAsiaTheme="minorEastAsia" w:hAnsiTheme="minorEastAsia"/>
          <w:sz w:val="20"/>
          <w:lang w:eastAsia="zh-CN"/>
        </w:rPr>
      </w:pPr>
    </w:p>
    <w:p w:rsidR="007A4481" w:rsidRPr="00CD54BA" w:rsidRDefault="007A4481">
      <w:pPr>
        <w:pStyle w:val="a3"/>
        <w:ind w:left="0"/>
        <w:rPr>
          <w:rFonts w:asciiTheme="minorEastAsia" w:eastAsiaTheme="minorEastAsia" w:hAnsiTheme="minorEastAsia"/>
          <w:sz w:val="20"/>
          <w:lang w:eastAsia="zh-CN"/>
        </w:rPr>
      </w:pPr>
    </w:p>
    <w:p w:rsidR="007A4481" w:rsidRPr="00CD54BA" w:rsidRDefault="007A4481">
      <w:pPr>
        <w:pStyle w:val="a3"/>
        <w:spacing w:before="3"/>
        <w:ind w:left="0"/>
        <w:rPr>
          <w:rFonts w:asciiTheme="minorEastAsia" w:eastAsiaTheme="minorEastAsia" w:hAnsiTheme="minorEastAsia"/>
          <w:sz w:val="23"/>
          <w:lang w:eastAsia="zh-CN"/>
        </w:rPr>
      </w:pPr>
    </w:p>
    <w:p w:rsidR="007A4481" w:rsidRPr="00CD54BA" w:rsidRDefault="003B0C91">
      <w:pPr>
        <w:pStyle w:val="a3"/>
        <w:ind w:right="1670"/>
        <w:jc w:val="both"/>
        <w:rPr>
          <w:rFonts w:asciiTheme="minorEastAsia" w:eastAsiaTheme="minorEastAsia" w:hAnsiTheme="minorEastAsia"/>
          <w:lang w:eastAsia="zh-CN"/>
        </w:rPr>
      </w:pPr>
      <w:r w:rsidRPr="00CD54BA">
        <w:rPr>
          <w:rFonts w:asciiTheme="minorEastAsia" w:eastAsiaTheme="minorEastAsia" w:hAnsiTheme="minorEastAsia"/>
          <w:lang w:eastAsia="zh-CN"/>
        </w:rPr>
        <w:t>1 2002年《萨班斯-奥克斯利法案》确立了广泛的认证和控制要求，要求提供大量文件和保留记录（第302和404条），并将旨在妨碍官方诉讼的文件销毁定为刑事犯罪。</w:t>
      </w:r>
    </w:p>
    <w:p w:rsidR="007A4481" w:rsidRPr="00CD54BA" w:rsidRDefault="007A4481">
      <w:pPr>
        <w:jc w:val="both"/>
        <w:rPr>
          <w:rFonts w:asciiTheme="minorEastAsia" w:eastAsiaTheme="minorEastAsia" w:hAnsiTheme="minorEastAsia"/>
          <w:lang w:eastAsia="zh-CN"/>
        </w:rPr>
        <w:sectPr w:rsidR="007A4481" w:rsidRPr="00CD54BA">
          <w:type w:val="continuous"/>
          <w:pgSz w:w="12240" w:h="15840"/>
          <w:pgMar w:top="960" w:right="60" w:bottom="280" w:left="900" w:header="720" w:footer="720" w:gutter="0"/>
          <w:cols w:space="720"/>
        </w:sectPr>
      </w:pPr>
    </w:p>
    <w:p w:rsidR="007A4481" w:rsidRPr="00CD54BA" w:rsidRDefault="003B0C91">
      <w:pPr>
        <w:pStyle w:val="a3"/>
        <w:spacing w:before="2"/>
        <w:ind w:right="1369"/>
        <w:rPr>
          <w:rFonts w:asciiTheme="minorEastAsia" w:eastAsiaTheme="minorEastAsia" w:hAnsiTheme="minorEastAsia"/>
          <w:lang w:eastAsia="zh-CN"/>
        </w:rPr>
      </w:pPr>
      <w:r w:rsidRPr="00CD54BA">
        <w:rPr>
          <w:rFonts w:asciiTheme="minorEastAsia" w:eastAsiaTheme="minorEastAsia" w:hAnsiTheme="minorEastAsia"/>
          <w:lang w:eastAsia="zh-CN"/>
        </w:rPr>
        <w:lastRenderedPageBreak/>
        <w:t>并包含某些文件应保存多长时间以及记录应如何销毁的指导方针。该政策旨在确保遵守联邦和州法律法规，消除记录的意外或无罪破坏，并通过提高效率和释放宝贵的存储空间来促进SEKO的运营。</w:t>
      </w:r>
    </w:p>
    <w:p w:rsidR="007A4481" w:rsidRPr="00CD54BA" w:rsidRDefault="007A4481">
      <w:pPr>
        <w:pStyle w:val="a3"/>
        <w:spacing w:before="10"/>
        <w:ind w:left="0"/>
        <w:rPr>
          <w:rFonts w:asciiTheme="minorEastAsia" w:eastAsiaTheme="minorEastAsia" w:hAnsiTheme="minorEastAsia"/>
          <w:sz w:val="23"/>
          <w:lang w:eastAsia="zh-CN"/>
        </w:rPr>
      </w:pPr>
    </w:p>
    <w:p w:rsidR="007A4481" w:rsidRPr="00CD54BA" w:rsidRDefault="003B0C91">
      <w:pPr>
        <w:spacing w:after="6"/>
        <w:ind w:left="540"/>
        <w:rPr>
          <w:rFonts w:asciiTheme="minorEastAsia" w:eastAsiaTheme="minorEastAsia" w:hAnsiTheme="minorEastAsia"/>
          <w:b/>
          <w:sz w:val="24"/>
          <w:lang w:eastAsia="zh-CN"/>
        </w:rPr>
      </w:pPr>
      <w:proofErr w:type="spellStart"/>
      <w:r w:rsidRPr="00CD54BA">
        <w:rPr>
          <w:rFonts w:asciiTheme="minorEastAsia" w:eastAsiaTheme="minorEastAsia" w:hAnsiTheme="minorEastAsia"/>
          <w:b/>
          <w:bCs/>
          <w:sz w:val="24"/>
          <w:lang w:eastAsia="zh-CN"/>
        </w:rPr>
        <w:t>公司记录有三种：临时、最终和永久</w:t>
      </w:r>
      <w:proofErr w:type="spellEnd"/>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0"/>
        <w:gridCol w:w="6248"/>
        <w:gridCol w:w="2070"/>
      </w:tblGrid>
      <w:tr w:rsidR="007A4481" w:rsidRPr="00CD54BA" w:rsidTr="00C26E34">
        <w:trPr>
          <w:trHeight w:val="277"/>
        </w:trPr>
        <w:tc>
          <w:tcPr>
            <w:tcW w:w="1710" w:type="dxa"/>
          </w:tcPr>
          <w:p w:rsidR="007A4481" w:rsidRPr="00CD54BA" w:rsidRDefault="003B0C91">
            <w:pPr>
              <w:pStyle w:val="TableParagraph"/>
              <w:spacing w:line="258" w:lineRule="exact"/>
              <w:ind w:left="107"/>
              <w:rPr>
                <w:rFonts w:asciiTheme="minorEastAsia" w:eastAsiaTheme="minorEastAsia" w:hAnsiTheme="minorEastAsia"/>
                <w:b/>
                <w:sz w:val="24"/>
              </w:rPr>
            </w:pPr>
            <w:proofErr w:type="spellStart"/>
            <w:r w:rsidRPr="00CD54BA">
              <w:rPr>
                <w:rFonts w:asciiTheme="minorEastAsia" w:eastAsiaTheme="minorEastAsia" w:hAnsiTheme="minorEastAsia"/>
                <w:b/>
                <w:bCs/>
                <w:sz w:val="24"/>
                <w:lang w:eastAsia="zh-CN"/>
              </w:rPr>
              <w:t>记录类型</w:t>
            </w:r>
            <w:proofErr w:type="spellEnd"/>
          </w:p>
        </w:tc>
        <w:tc>
          <w:tcPr>
            <w:tcW w:w="6248" w:type="dxa"/>
          </w:tcPr>
          <w:p w:rsidR="007A4481" w:rsidRPr="00CD54BA" w:rsidRDefault="003B0C91">
            <w:pPr>
              <w:pStyle w:val="TableParagraph"/>
              <w:spacing w:line="258" w:lineRule="exact"/>
              <w:ind w:left="107"/>
              <w:rPr>
                <w:rFonts w:asciiTheme="minorEastAsia" w:eastAsiaTheme="minorEastAsia" w:hAnsiTheme="minorEastAsia"/>
                <w:b/>
                <w:sz w:val="24"/>
              </w:rPr>
            </w:pPr>
            <w:proofErr w:type="spellStart"/>
            <w:r w:rsidRPr="00CD54BA">
              <w:rPr>
                <w:rFonts w:asciiTheme="minorEastAsia" w:eastAsiaTheme="minorEastAsia" w:hAnsiTheme="minorEastAsia"/>
                <w:b/>
                <w:bCs/>
                <w:sz w:val="24"/>
                <w:lang w:eastAsia="zh-CN"/>
              </w:rPr>
              <w:t>定义</w:t>
            </w:r>
            <w:proofErr w:type="spellEnd"/>
          </w:p>
        </w:tc>
        <w:tc>
          <w:tcPr>
            <w:tcW w:w="2070" w:type="dxa"/>
          </w:tcPr>
          <w:p w:rsidR="007A4481" w:rsidRPr="00CD54BA" w:rsidRDefault="003B0C91">
            <w:pPr>
              <w:pStyle w:val="TableParagraph"/>
              <w:spacing w:line="258" w:lineRule="exact"/>
              <w:ind w:left="106"/>
              <w:rPr>
                <w:rFonts w:asciiTheme="minorEastAsia" w:eastAsiaTheme="minorEastAsia" w:hAnsiTheme="minorEastAsia"/>
                <w:b/>
                <w:sz w:val="24"/>
              </w:rPr>
            </w:pPr>
            <w:proofErr w:type="spellStart"/>
            <w:r w:rsidRPr="00CD54BA">
              <w:rPr>
                <w:rFonts w:asciiTheme="minorEastAsia" w:eastAsiaTheme="minorEastAsia" w:hAnsiTheme="minorEastAsia"/>
                <w:b/>
                <w:bCs/>
                <w:sz w:val="24"/>
                <w:lang w:eastAsia="zh-CN"/>
              </w:rPr>
              <w:t>保留</w:t>
            </w:r>
            <w:proofErr w:type="spellEnd"/>
          </w:p>
        </w:tc>
      </w:tr>
      <w:tr w:rsidR="007A4481" w:rsidRPr="00CD54BA" w:rsidTr="00C26E34">
        <w:trPr>
          <w:trHeight w:val="1656"/>
        </w:trPr>
        <w:tc>
          <w:tcPr>
            <w:tcW w:w="1710" w:type="dxa"/>
            <w:vAlign w:val="center"/>
          </w:tcPr>
          <w:p w:rsidR="007A4481" w:rsidRPr="00CD54BA" w:rsidRDefault="003B0C91" w:rsidP="00C26E34">
            <w:pPr>
              <w:pStyle w:val="TableParagraph"/>
              <w:spacing w:line="237" w:lineRule="auto"/>
              <w:ind w:left="107" w:right="412"/>
              <w:rPr>
                <w:rFonts w:asciiTheme="minorEastAsia" w:eastAsiaTheme="minorEastAsia" w:hAnsiTheme="minorEastAsia"/>
                <w:b/>
                <w:sz w:val="24"/>
              </w:rPr>
            </w:pPr>
            <w:proofErr w:type="spellStart"/>
            <w:r w:rsidRPr="00CD54BA">
              <w:rPr>
                <w:rFonts w:asciiTheme="minorEastAsia" w:eastAsiaTheme="minorEastAsia" w:hAnsiTheme="minorEastAsia"/>
                <w:b/>
                <w:bCs/>
                <w:sz w:val="24"/>
                <w:lang w:eastAsia="zh-CN"/>
              </w:rPr>
              <w:t>临时记录</w:t>
            </w:r>
            <w:proofErr w:type="spellEnd"/>
          </w:p>
        </w:tc>
        <w:tc>
          <w:tcPr>
            <w:tcW w:w="6248" w:type="dxa"/>
            <w:vAlign w:val="center"/>
          </w:tcPr>
          <w:p w:rsidR="007A4481" w:rsidRPr="00CD54BA" w:rsidRDefault="003B0C91" w:rsidP="00C26E34">
            <w:pPr>
              <w:pStyle w:val="TableParagraph"/>
              <w:ind w:left="107" w:right="175"/>
              <w:rPr>
                <w:rFonts w:asciiTheme="minorEastAsia" w:eastAsiaTheme="minorEastAsia" w:hAnsiTheme="minorEastAsia"/>
                <w:sz w:val="24"/>
                <w:lang w:eastAsia="zh-CN"/>
              </w:rPr>
            </w:pPr>
            <w:r w:rsidRPr="00CD54BA">
              <w:rPr>
                <w:rFonts w:asciiTheme="minorEastAsia" w:eastAsiaTheme="minorEastAsia" w:hAnsiTheme="minorEastAsia"/>
                <w:sz w:val="24"/>
                <w:lang w:eastAsia="zh-CN"/>
              </w:rPr>
              <w:t>临时记录包括所有旨在被最终记录或永久记录所取代的商业文件，或旨在仅在有限时间内使用的商业文件，包括但不限于书面备忘录和将来要打印的口述、提醒、待办事项清单、报告、草稿以及与客户或商业交易有关的办公室间通信。</w:t>
            </w:r>
          </w:p>
        </w:tc>
        <w:tc>
          <w:tcPr>
            <w:tcW w:w="2070" w:type="dxa"/>
            <w:vAlign w:val="center"/>
          </w:tcPr>
          <w:p w:rsidR="007A4481" w:rsidRPr="00CD54BA" w:rsidRDefault="003B0C91" w:rsidP="00C26E34">
            <w:pPr>
              <w:pStyle w:val="TableParagraph"/>
              <w:ind w:left="106" w:right="111"/>
              <w:rPr>
                <w:rFonts w:asciiTheme="minorEastAsia" w:eastAsiaTheme="minorEastAsia" w:hAnsiTheme="minorEastAsia"/>
                <w:sz w:val="24"/>
                <w:lang w:eastAsia="zh-CN"/>
              </w:rPr>
            </w:pPr>
            <w:proofErr w:type="spellStart"/>
            <w:r w:rsidRPr="00CD54BA">
              <w:rPr>
                <w:rFonts w:asciiTheme="minorEastAsia" w:eastAsiaTheme="minorEastAsia" w:hAnsiTheme="minorEastAsia"/>
                <w:sz w:val="24"/>
                <w:lang w:eastAsia="zh-CN"/>
              </w:rPr>
              <w:t>如果不再需要，临时记录可以销毁或永久删除</w:t>
            </w:r>
            <w:proofErr w:type="spellEnd"/>
            <w:r w:rsidRPr="00CD54BA">
              <w:rPr>
                <w:rFonts w:asciiTheme="minorEastAsia" w:eastAsiaTheme="minorEastAsia" w:hAnsiTheme="minorEastAsia"/>
                <w:sz w:val="24"/>
                <w:lang w:eastAsia="zh-CN"/>
              </w:rPr>
              <w:t>。</w:t>
            </w:r>
          </w:p>
        </w:tc>
      </w:tr>
      <w:tr w:rsidR="007A4481" w:rsidRPr="00CD54BA" w:rsidTr="00C26E34">
        <w:trPr>
          <w:trHeight w:val="1929"/>
        </w:trPr>
        <w:tc>
          <w:tcPr>
            <w:tcW w:w="1710" w:type="dxa"/>
            <w:vAlign w:val="center"/>
          </w:tcPr>
          <w:p w:rsidR="007A4481" w:rsidRPr="00CD54BA" w:rsidRDefault="003B0C91" w:rsidP="00C26E34">
            <w:pPr>
              <w:pStyle w:val="TableParagraph"/>
              <w:spacing w:before="224"/>
              <w:ind w:left="107"/>
              <w:rPr>
                <w:rFonts w:asciiTheme="minorEastAsia" w:eastAsiaTheme="minorEastAsia" w:hAnsiTheme="minorEastAsia"/>
                <w:b/>
                <w:sz w:val="24"/>
              </w:rPr>
            </w:pPr>
            <w:proofErr w:type="spellStart"/>
            <w:r w:rsidRPr="00CD54BA">
              <w:rPr>
                <w:rFonts w:asciiTheme="minorEastAsia" w:eastAsiaTheme="minorEastAsia" w:hAnsiTheme="minorEastAsia"/>
                <w:b/>
                <w:bCs/>
                <w:sz w:val="24"/>
                <w:lang w:eastAsia="zh-CN"/>
              </w:rPr>
              <w:t>最终记录</w:t>
            </w:r>
            <w:proofErr w:type="spellEnd"/>
          </w:p>
        </w:tc>
        <w:tc>
          <w:tcPr>
            <w:tcW w:w="6248" w:type="dxa"/>
            <w:vAlign w:val="center"/>
          </w:tcPr>
          <w:p w:rsidR="007A4481" w:rsidRPr="00CD54BA" w:rsidRDefault="003B0C91" w:rsidP="00C26E34">
            <w:pPr>
              <w:pStyle w:val="TableParagraph"/>
              <w:ind w:left="107"/>
              <w:rPr>
                <w:rFonts w:asciiTheme="minorEastAsia" w:eastAsiaTheme="minorEastAsia" w:hAnsiTheme="minorEastAsia"/>
                <w:sz w:val="24"/>
                <w:lang w:eastAsia="zh-CN"/>
              </w:rPr>
            </w:pPr>
            <w:r w:rsidRPr="00CD54BA">
              <w:rPr>
                <w:rFonts w:asciiTheme="minorEastAsia" w:eastAsiaTheme="minorEastAsia" w:hAnsiTheme="minorEastAsia"/>
                <w:sz w:val="24"/>
                <w:lang w:eastAsia="zh-CN"/>
              </w:rPr>
              <w:t>最终记录包括不会被修改或添加取代的所有商业文件，包括但不限于提供（或通过电子形式发送）给公司未雇用的任何第三方或任何政府机构的文件；最终备忘录和报告；通信；未进一步抄录的手写电话备忘录；会议记录；规格；日记账分录；成本估算等等。</w:t>
            </w:r>
          </w:p>
        </w:tc>
        <w:tc>
          <w:tcPr>
            <w:tcW w:w="2070" w:type="dxa"/>
            <w:vAlign w:val="center"/>
          </w:tcPr>
          <w:p w:rsidR="007A4481" w:rsidRPr="00CD54BA" w:rsidRDefault="003B0C91" w:rsidP="00C26E34">
            <w:pPr>
              <w:pStyle w:val="TableParagraph"/>
              <w:ind w:left="106" w:right="161"/>
              <w:rPr>
                <w:rFonts w:asciiTheme="minorEastAsia" w:eastAsiaTheme="minorEastAsia" w:hAnsiTheme="minorEastAsia"/>
                <w:sz w:val="24"/>
                <w:lang w:eastAsia="zh-CN"/>
              </w:rPr>
            </w:pPr>
            <w:proofErr w:type="spellStart"/>
            <w:r w:rsidRPr="00CD54BA">
              <w:rPr>
                <w:rFonts w:asciiTheme="minorEastAsia" w:eastAsiaTheme="minorEastAsia" w:hAnsiTheme="minorEastAsia"/>
                <w:sz w:val="24"/>
                <w:lang w:eastAsia="zh-CN"/>
              </w:rPr>
              <w:t>所有最终记录应按照所附文件保留安排予以丢弃</w:t>
            </w:r>
            <w:proofErr w:type="spellEnd"/>
            <w:r w:rsidRPr="00CD54BA">
              <w:rPr>
                <w:rFonts w:asciiTheme="minorEastAsia" w:eastAsiaTheme="minorEastAsia" w:hAnsiTheme="minorEastAsia"/>
                <w:sz w:val="24"/>
                <w:lang w:eastAsia="zh-CN"/>
              </w:rPr>
              <w:t>。</w:t>
            </w:r>
          </w:p>
        </w:tc>
      </w:tr>
      <w:tr w:rsidR="007A4481" w:rsidRPr="00CD54BA" w:rsidTr="00C26E34">
        <w:trPr>
          <w:trHeight w:val="2486"/>
        </w:trPr>
        <w:tc>
          <w:tcPr>
            <w:tcW w:w="1710" w:type="dxa"/>
            <w:vAlign w:val="center"/>
          </w:tcPr>
          <w:p w:rsidR="007A4481" w:rsidRPr="00CD54BA" w:rsidRDefault="003B0C91" w:rsidP="00C26E34">
            <w:pPr>
              <w:pStyle w:val="TableParagraph"/>
              <w:ind w:left="107"/>
              <w:rPr>
                <w:rFonts w:asciiTheme="minorEastAsia" w:eastAsiaTheme="minorEastAsia" w:hAnsiTheme="minorEastAsia"/>
                <w:b/>
                <w:sz w:val="24"/>
              </w:rPr>
            </w:pPr>
            <w:proofErr w:type="spellStart"/>
            <w:r w:rsidRPr="00CD54BA">
              <w:rPr>
                <w:rFonts w:asciiTheme="minorEastAsia" w:eastAsiaTheme="minorEastAsia" w:hAnsiTheme="minorEastAsia"/>
                <w:b/>
                <w:bCs/>
                <w:sz w:val="24"/>
                <w:lang w:eastAsia="zh-CN"/>
              </w:rPr>
              <w:t>永久记录</w:t>
            </w:r>
            <w:proofErr w:type="spellEnd"/>
          </w:p>
        </w:tc>
        <w:tc>
          <w:tcPr>
            <w:tcW w:w="6248" w:type="dxa"/>
            <w:vAlign w:val="center"/>
          </w:tcPr>
          <w:p w:rsidR="007A4481" w:rsidRPr="00CD54BA" w:rsidRDefault="003B0C91" w:rsidP="00C26E34">
            <w:pPr>
              <w:pStyle w:val="TableParagraph"/>
              <w:ind w:left="107"/>
              <w:rPr>
                <w:rFonts w:asciiTheme="minorEastAsia" w:eastAsiaTheme="minorEastAsia" w:hAnsiTheme="minorEastAsia"/>
                <w:sz w:val="24"/>
              </w:rPr>
            </w:pPr>
            <w:r w:rsidRPr="00CD54BA">
              <w:rPr>
                <w:rFonts w:asciiTheme="minorEastAsia" w:eastAsiaTheme="minorEastAsia" w:hAnsiTheme="minorEastAsia"/>
                <w:sz w:val="24"/>
                <w:lang w:eastAsia="zh-CN"/>
              </w:rPr>
              <w:t>永久记录包括定义公司工作范围的所有业务文件、专业意见表达、研究和参考材料。此等记录包括但不限于合同、提案、提及专家意见的材料、财务报表、纳税申报表、工资登记簿、版权和商标注册、专利和其他与知识产权有关的文件、环境报告、房地产记录和正式会议记录。这些记录可以是纸质的，也可以是电子的。</w:t>
            </w:r>
          </w:p>
        </w:tc>
        <w:tc>
          <w:tcPr>
            <w:tcW w:w="2070" w:type="dxa"/>
            <w:vAlign w:val="center"/>
          </w:tcPr>
          <w:p w:rsidR="007A4481" w:rsidRPr="00CD54BA" w:rsidRDefault="003B0C91" w:rsidP="00C26E34">
            <w:pPr>
              <w:pStyle w:val="TableParagraph"/>
              <w:ind w:left="106" w:right="153"/>
              <w:rPr>
                <w:rFonts w:asciiTheme="minorEastAsia" w:eastAsiaTheme="minorEastAsia" w:hAnsiTheme="minorEastAsia"/>
                <w:sz w:val="24"/>
                <w:lang w:eastAsia="zh-CN"/>
              </w:rPr>
            </w:pPr>
            <w:proofErr w:type="spellStart"/>
            <w:r w:rsidRPr="00CD54BA">
              <w:rPr>
                <w:rFonts w:asciiTheme="minorEastAsia" w:eastAsiaTheme="minorEastAsia" w:hAnsiTheme="minorEastAsia"/>
                <w:sz w:val="24"/>
                <w:lang w:eastAsia="zh-CN"/>
              </w:rPr>
              <w:t>所有永久性文件应无限期保留</w:t>
            </w:r>
            <w:proofErr w:type="spellEnd"/>
            <w:r w:rsidRPr="00CD54BA">
              <w:rPr>
                <w:rFonts w:asciiTheme="minorEastAsia" w:eastAsiaTheme="minorEastAsia" w:hAnsiTheme="minorEastAsia"/>
                <w:sz w:val="24"/>
                <w:lang w:eastAsia="zh-CN"/>
              </w:rPr>
              <w:t>。</w:t>
            </w:r>
          </w:p>
        </w:tc>
      </w:tr>
    </w:tbl>
    <w:p w:rsidR="007A4481" w:rsidRPr="00CD54BA" w:rsidRDefault="007A4481">
      <w:pPr>
        <w:pStyle w:val="a3"/>
        <w:ind w:left="0"/>
        <w:rPr>
          <w:rFonts w:asciiTheme="minorEastAsia" w:eastAsiaTheme="minorEastAsia" w:hAnsiTheme="minorEastAsia"/>
          <w:b/>
          <w:sz w:val="26"/>
          <w:lang w:eastAsia="zh-CN"/>
        </w:rPr>
      </w:pPr>
    </w:p>
    <w:p w:rsidR="007A4481" w:rsidRPr="00CD54BA" w:rsidRDefault="003B0C91">
      <w:pPr>
        <w:pStyle w:val="a4"/>
        <w:numPr>
          <w:ilvl w:val="0"/>
          <w:numId w:val="1"/>
        </w:numPr>
        <w:tabs>
          <w:tab w:val="left" w:pos="848"/>
        </w:tabs>
        <w:spacing w:before="160"/>
        <w:ind w:left="847" w:hanging="308"/>
        <w:jc w:val="both"/>
        <w:rPr>
          <w:rFonts w:asciiTheme="minorEastAsia" w:eastAsiaTheme="minorEastAsia" w:hAnsiTheme="minorEastAsia"/>
          <w:b/>
          <w:sz w:val="24"/>
        </w:rPr>
      </w:pPr>
      <w:proofErr w:type="spellStart"/>
      <w:r w:rsidRPr="00CD54BA">
        <w:rPr>
          <w:rFonts w:asciiTheme="minorEastAsia" w:eastAsiaTheme="minorEastAsia" w:hAnsiTheme="minorEastAsia"/>
          <w:b/>
          <w:bCs/>
          <w:sz w:val="24"/>
          <w:lang w:eastAsia="zh-CN"/>
        </w:rPr>
        <w:t>文件保存和保留期</w:t>
      </w:r>
      <w:proofErr w:type="spellEnd"/>
    </w:p>
    <w:p w:rsidR="007A4481" w:rsidRPr="00CD54BA" w:rsidRDefault="003B0C91">
      <w:pPr>
        <w:pStyle w:val="a3"/>
        <w:spacing w:before="22" w:line="259" w:lineRule="auto"/>
        <w:ind w:right="1534"/>
        <w:jc w:val="both"/>
        <w:rPr>
          <w:rFonts w:asciiTheme="minorEastAsia" w:eastAsiaTheme="minorEastAsia" w:hAnsiTheme="minorEastAsia"/>
          <w:lang w:eastAsia="zh-CN"/>
        </w:rPr>
      </w:pPr>
      <w:r w:rsidRPr="00CD54BA">
        <w:rPr>
          <w:rFonts w:asciiTheme="minorEastAsia" w:eastAsiaTheme="minorEastAsia" w:hAnsiTheme="minorEastAsia"/>
          <w:lang w:eastAsia="zh-CN"/>
        </w:rPr>
        <w:t>公司员工不得在其公司分配的计算机的本地硬盘驱动器上存储任何最终或永久记录，也不得在任何非公司计算机或便携式驱动器上存储任何记录。记录应仅保存在公司的软件平台（如适用）和共享驱动器中。</w:t>
      </w:r>
    </w:p>
    <w:p w:rsidR="007A4481" w:rsidRPr="00CD54BA" w:rsidRDefault="003B0C91">
      <w:pPr>
        <w:pStyle w:val="a3"/>
        <w:spacing w:before="161" w:line="259" w:lineRule="auto"/>
        <w:ind w:right="1461"/>
        <w:jc w:val="both"/>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SEKO遵循下文概述的文件保留程序。未列出但与附表中列出的文件基本相似的文件应保留适当的时间长度</w:t>
      </w:r>
      <w:proofErr w:type="spellEnd"/>
      <w:r w:rsidRPr="00CD54BA">
        <w:rPr>
          <w:rFonts w:asciiTheme="minorEastAsia" w:eastAsiaTheme="minorEastAsia" w:hAnsiTheme="minorEastAsia"/>
          <w:lang w:eastAsia="zh-CN"/>
        </w:rPr>
        <w:t>。</w:t>
      </w:r>
    </w:p>
    <w:p w:rsidR="007A4481" w:rsidRPr="00CD54BA" w:rsidRDefault="003B0C91">
      <w:pPr>
        <w:pStyle w:val="a3"/>
        <w:spacing w:before="153"/>
        <w:ind w:right="1369"/>
        <w:rPr>
          <w:rFonts w:asciiTheme="minorEastAsia" w:eastAsiaTheme="minorEastAsia" w:hAnsiTheme="minorEastAsia"/>
          <w:lang w:eastAsia="zh-CN"/>
        </w:rPr>
      </w:pPr>
      <w:r w:rsidRPr="00CD54BA">
        <w:rPr>
          <w:rFonts w:asciiTheme="minorEastAsia" w:eastAsiaTheme="minorEastAsia" w:hAnsiTheme="minorEastAsia"/>
          <w:lang w:eastAsia="zh-CN"/>
        </w:rPr>
        <w:t>注意：受特定监管的企业须遵守进一步的具体要求，外国、州和地方法律法规则（例如欧盟隐私法令）规定了进一步的具体要求。国外的相关诉讼时效将与美国的不同，</w:t>
      </w:r>
    </w:p>
    <w:p w:rsidR="007A4481" w:rsidRPr="00CD54BA" w:rsidRDefault="007A4481">
      <w:pPr>
        <w:rPr>
          <w:rFonts w:asciiTheme="minorEastAsia" w:eastAsiaTheme="minorEastAsia" w:hAnsiTheme="minorEastAsia"/>
          <w:lang w:eastAsia="zh-CN"/>
        </w:rPr>
        <w:sectPr w:rsidR="007A4481" w:rsidRPr="00CD54BA">
          <w:headerReference w:type="default" r:id="rId8"/>
          <w:pgSz w:w="12240" w:h="15840"/>
          <w:pgMar w:top="1980" w:right="60" w:bottom="280" w:left="900" w:header="667" w:footer="0" w:gutter="0"/>
          <w:cols w:space="720"/>
        </w:sectPr>
      </w:pPr>
    </w:p>
    <w:p w:rsidR="007A4481" w:rsidRPr="00CD54BA" w:rsidRDefault="007A4481">
      <w:pPr>
        <w:pStyle w:val="a3"/>
        <w:spacing w:before="2"/>
        <w:ind w:left="0"/>
        <w:rPr>
          <w:rFonts w:asciiTheme="minorEastAsia" w:eastAsiaTheme="minorEastAsia" w:hAnsiTheme="minorEastAsia"/>
          <w:sz w:val="16"/>
          <w:lang w:eastAsia="zh-CN"/>
        </w:rPr>
      </w:pPr>
    </w:p>
    <w:p w:rsidR="007A4481" w:rsidRPr="00CD54BA" w:rsidRDefault="003B0C91">
      <w:pPr>
        <w:pStyle w:val="a4"/>
        <w:numPr>
          <w:ilvl w:val="0"/>
          <w:numId w:val="1"/>
        </w:numPr>
        <w:tabs>
          <w:tab w:val="left" w:pos="939"/>
        </w:tabs>
        <w:spacing w:before="90"/>
        <w:ind w:left="938" w:hanging="399"/>
        <w:rPr>
          <w:rFonts w:asciiTheme="minorEastAsia" w:eastAsiaTheme="minorEastAsia" w:hAnsiTheme="minorEastAsia"/>
          <w:b/>
          <w:sz w:val="24"/>
        </w:rPr>
      </w:pPr>
      <w:proofErr w:type="spellStart"/>
      <w:r w:rsidRPr="00CD54BA">
        <w:rPr>
          <w:rFonts w:asciiTheme="minorEastAsia" w:eastAsiaTheme="minorEastAsia" w:hAnsiTheme="minorEastAsia"/>
          <w:b/>
          <w:bCs/>
          <w:sz w:val="24"/>
          <w:lang w:eastAsia="zh-CN"/>
        </w:rPr>
        <w:t>全球文件保留时间表</w:t>
      </w:r>
      <w:proofErr w:type="spellEnd"/>
    </w:p>
    <w:tbl>
      <w:tblPr>
        <w:tblW w:w="9360" w:type="dxa"/>
        <w:tblInd w:w="675" w:type="dxa"/>
        <w:tblLook w:val="04A0" w:firstRow="1" w:lastRow="0" w:firstColumn="1" w:lastColumn="0" w:noHBand="0" w:noVBand="1"/>
      </w:tblPr>
      <w:tblGrid>
        <w:gridCol w:w="7297"/>
        <w:gridCol w:w="2063"/>
      </w:tblGrid>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会计和公司税记录</w:t>
            </w:r>
            <w:proofErr w:type="spellEnd"/>
          </w:p>
        </w:tc>
        <w:tc>
          <w:tcPr>
            <w:tcW w:w="2063" w:type="dxa"/>
            <w:tcBorders>
              <w:top w:val="nil"/>
              <w:left w:val="nil"/>
              <w:bottom w:val="nil"/>
              <w:right w:val="nil"/>
            </w:tcBorders>
            <w:shd w:val="clear" w:color="auto" w:fill="auto"/>
            <w:noWrap/>
            <w:vAlign w:val="bottom"/>
            <w:hideMark/>
          </w:tcPr>
          <w:p w:rsidR="00C26E34" w:rsidRPr="00CD54BA" w:rsidRDefault="00C26E34" w:rsidP="00C26E34">
            <w:pPr>
              <w:widowControl/>
              <w:autoSpaceDE/>
              <w:autoSpaceDN/>
              <w:ind w:firstLineChars="600" w:firstLine="1320"/>
              <w:rPr>
                <w:rFonts w:asciiTheme="minorEastAsia" w:eastAsiaTheme="minorEastAsia" w:hAnsiTheme="minorEastAsia"/>
              </w:rPr>
            </w:pP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年度审计</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proofErr w:type="spellStart"/>
            <w:r w:rsidRPr="00CD54BA">
              <w:rPr>
                <w:rFonts w:asciiTheme="minorEastAsia" w:eastAsiaTheme="minorEastAsia" w:hAnsiTheme="minorEastAsia"/>
                <w:lang w:eastAsia="zh-CN"/>
              </w:rPr>
              <w:t>无限期</w:t>
            </w:r>
            <w:proofErr w:type="spellEnd"/>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财务报表</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proofErr w:type="spellStart"/>
            <w:r w:rsidRPr="00CD54BA">
              <w:rPr>
                <w:rFonts w:asciiTheme="minorEastAsia" w:eastAsiaTheme="minorEastAsia" w:hAnsiTheme="minorEastAsia"/>
                <w:lang w:eastAsia="zh-CN"/>
              </w:rPr>
              <w:t>无限期</w:t>
            </w:r>
            <w:proofErr w:type="spellEnd"/>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纳税申报表+工作表</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proofErr w:type="spellStart"/>
            <w:r w:rsidRPr="00CD54BA">
              <w:rPr>
                <w:rFonts w:asciiTheme="minorEastAsia" w:eastAsiaTheme="minorEastAsia" w:hAnsiTheme="minorEastAsia"/>
                <w:lang w:eastAsia="zh-CN"/>
              </w:rPr>
              <w:t>无限期</w:t>
            </w:r>
            <w:proofErr w:type="spellEnd"/>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固定资产分类账；总分类账</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proofErr w:type="spellStart"/>
            <w:r w:rsidRPr="00CD54BA">
              <w:rPr>
                <w:rFonts w:asciiTheme="minorEastAsia" w:eastAsiaTheme="minorEastAsia" w:hAnsiTheme="minorEastAsia"/>
                <w:lang w:eastAsia="zh-CN"/>
              </w:rPr>
              <w:t>无限期</w:t>
            </w:r>
            <w:proofErr w:type="spellEnd"/>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r w:rsidRPr="00CD54BA">
              <w:rPr>
                <w:rFonts w:asciiTheme="minorEastAsia" w:eastAsiaTheme="minorEastAsia" w:hAnsiTheme="minorEastAsia"/>
                <w:lang w:eastAsia="zh-CN"/>
              </w:rPr>
              <w:t>1099s</w:t>
            </w:r>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5年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业务费用记录</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5年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现金</w:t>
            </w:r>
            <w:proofErr w:type="spellEnd"/>
            <w:r w:rsidRPr="00CD54BA">
              <w:rPr>
                <w:rFonts w:asciiTheme="minorEastAsia" w:eastAsiaTheme="minorEastAsia" w:hAnsiTheme="minorEastAsia"/>
                <w:lang w:eastAsia="zh-CN"/>
              </w:rPr>
              <w:t>/</w:t>
            </w:r>
            <w:proofErr w:type="spellStart"/>
            <w:r w:rsidRPr="00CD54BA">
              <w:rPr>
                <w:rFonts w:asciiTheme="minorEastAsia" w:eastAsiaTheme="minorEastAsia" w:hAnsiTheme="minorEastAsia"/>
                <w:lang w:eastAsia="zh-CN"/>
              </w:rPr>
              <w:t>信用卡收据</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3年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银行对账单</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7年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资本支出记录</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7年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预付和应计费用日记账</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7年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备用金凭证和相关记录</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7年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
        </w:tc>
        <w:tc>
          <w:tcPr>
            <w:tcW w:w="2063" w:type="dxa"/>
            <w:tcBorders>
              <w:top w:val="nil"/>
              <w:left w:val="nil"/>
              <w:bottom w:val="nil"/>
              <w:right w:val="nil"/>
            </w:tcBorders>
            <w:shd w:val="clear" w:color="auto" w:fill="auto"/>
            <w:noWrap/>
            <w:vAlign w:val="bottom"/>
            <w:hideMark/>
          </w:tcPr>
          <w:p w:rsidR="00C26E34" w:rsidRPr="00CD54BA" w:rsidRDefault="00C26E34" w:rsidP="00C26E34">
            <w:pPr>
              <w:widowControl/>
              <w:autoSpaceDE/>
              <w:autoSpaceDN/>
              <w:ind w:firstLineChars="300" w:firstLine="660"/>
              <w:rPr>
                <w:rFonts w:asciiTheme="minorEastAsia" w:eastAsiaTheme="minorEastAsia" w:hAnsiTheme="minorEastAsia"/>
              </w:rPr>
            </w:pP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工资和就业税记录</w:t>
            </w:r>
            <w:proofErr w:type="spellEnd"/>
          </w:p>
        </w:tc>
        <w:tc>
          <w:tcPr>
            <w:tcW w:w="2063" w:type="dxa"/>
            <w:tcBorders>
              <w:top w:val="nil"/>
              <w:left w:val="nil"/>
              <w:bottom w:val="nil"/>
              <w:right w:val="nil"/>
            </w:tcBorders>
            <w:shd w:val="clear" w:color="auto" w:fill="auto"/>
            <w:noWrap/>
            <w:vAlign w:val="bottom"/>
            <w:hideMark/>
          </w:tcPr>
          <w:p w:rsidR="00C26E34" w:rsidRPr="00CD54BA" w:rsidRDefault="00C26E34" w:rsidP="00C26E34">
            <w:pPr>
              <w:widowControl/>
              <w:autoSpaceDE/>
              <w:autoSpaceDN/>
              <w:rPr>
                <w:rFonts w:asciiTheme="minorEastAsia" w:eastAsiaTheme="minorEastAsia" w:hAnsiTheme="minorEastAsia"/>
              </w:rPr>
            </w:pP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薪资记录</w:t>
            </w:r>
            <w:proofErr w:type="spellEnd"/>
            <w:r w:rsidRPr="00CD54BA">
              <w:rPr>
                <w:rFonts w:asciiTheme="minorEastAsia" w:eastAsiaTheme="minorEastAsia" w:hAnsiTheme="minorEastAsia"/>
                <w:lang w:eastAsia="zh-CN"/>
              </w:rPr>
              <w:t>/</w:t>
            </w:r>
            <w:proofErr w:type="spellStart"/>
            <w:r w:rsidRPr="00CD54BA">
              <w:rPr>
                <w:rFonts w:asciiTheme="minorEastAsia" w:eastAsiaTheme="minorEastAsia" w:hAnsiTheme="minorEastAsia"/>
                <w:lang w:eastAsia="zh-CN"/>
              </w:rPr>
              <w:t>补充薪资记录</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5年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州失业税记录</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proofErr w:type="spellStart"/>
            <w:r w:rsidRPr="00CD54BA">
              <w:rPr>
                <w:rFonts w:asciiTheme="minorEastAsia" w:eastAsiaTheme="minorEastAsia" w:hAnsiTheme="minorEastAsia"/>
                <w:lang w:eastAsia="zh-CN"/>
              </w:rPr>
              <w:t>无限期</w:t>
            </w:r>
            <w:proofErr w:type="spellEnd"/>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收入</w:t>
            </w:r>
            <w:proofErr w:type="spellEnd"/>
            <w:r w:rsidRPr="00CD54BA">
              <w:rPr>
                <w:rFonts w:asciiTheme="minorEastAsia" w:eastAsiaTheme="minorEastAsia" w:hAnsiTheme="minorEastAsia"/>
                <w:lang w:eastAsia="zh-CN"/>
              </w:rPr>
              <w:t>/</w:t>
            </w:r>
            <w:proofErr w:type="spellStart"/>
            <w:r w:rsidRPr="00CD54BA">
              <w:rPr>
                <w:rFonts w:asciiTheme="minorEastAsia" w:eastAsiaTheme="minorEastAsia" w:hAnsiTheme="minorEastAsia"/>
                <w:lang w:eastAsia="zh-CN"/>
              </w:rPr>
              <w:t>扣押记录</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5年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薪资纳税申报表</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7年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r w:rsidRPr="00CD54BA">
              <w:rPr>
                <w:rFonts w:asciiTheme="minorEastAsia" w:eastAsiaTheme="minorEastAsia" w:hAnsiTheme="minorEastAsia"/>
                <w:lang w:eastAsia="zh-CN"/>
              </w:rPr>
              <w:t>W-2声明</w:t>
            </w:r>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7年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
        </w:tc>
        <w:tc>
          <w:tcPr>
            <w:tcW w:w="2063" w:type="dxa"/>
            <w:tcBorders>
              <w:top w:val="nil"/>
              <w:left w:val="nil"/>
              <w:bottom w:val="nil"/>
              <w:right w:val="nil"/>
            </w:tcBorders>
            <w:shd w:val="clear" w:color="auto" w:fill="auto"/>
            <w:noWrap/>
            <w:vAlign w:val="bottom"/>
            <w:hideMark/>
          </w:tcPr>
          <w:p w:rsidR="00C26E34" w:rsidRPr="00CD54BA" w:rsidRDefault="00C26E34" w:rsidP="00C26E34">
            <w:pPr>
              <w:widowControl/>
              <w:autoSpaceDE/>
              <w:autoSpaceDN/>
              <w:ind w:firstLineChars="300" w:firstLine="660"/>
              <w:rPr>
                <w:rFonts w:asciiTheme="minorEastAsia" w:eastAsiaTheme="minorEastAsia" w:hAnsiTheme="minorEastAsia"/>
              </w:rPr>
            </w:pP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员工记录</w:t>
            </w:r>
            <w:proofErr w:type="spellEnd"/>
          </w:p>
        </w:tc>
        <w:tc>
          <w:tcPr>
            <w:tcW w:w="2063" w:type="dxa"/>
            <w:tcBorders>
              <w:top w:val="nil"/>
              <w:left w:val="nil"/>
              <w:bottom w:val="nil"/>
              <w:right w:val="nil"/>
            </w:tcBorders>
            <w:shd w:val="clear" w:color="auto" w:fill="auto"/>
            <w:noWrap/>
            <w:vAlign w:val="bottom"/>
            <w:hideMark/>
          </w:tcPr>
          <w:p w:rsidR="00C26E34" w:rsidRPr="00CD54BA" w:rsidRDefault="00C26E34" w:rsidP="00C26E34">
            <w:pPr>
              <w:widowControl/>
              <w:autoSpaceDE/>
              <w:autoSpaceDN/>
              <w:rPr>
                <w:rFonts w:asciiTheme="minorEastAsia" w:eastAsiaTheme="minorEastAsia" w:hAnsiTheme="minorEastAsia"/>
              </w:rPr>
            </w:pP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雇佣和解雇协议</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7年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就业申请</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3年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招聘记录（招聘决定后</w:t>
            </w:r>
            <w:proofErr w:type="spellEnd"/>
            <w:r w:rsidRPr="00CD54BA">
              <w:rPr>
                <w:rFonts w:asciiTheme="minorEastAsia" w:eastAsiaTheme="minorEastAsia" w:hAnsiTheme="minorEastAsia"/>
                <w:lang w:eastAsia="zh-CN"/>
              </w:rPr>
              <w:t>）</w:t>
            </w:r>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1年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离职员工人事记录（自离职之日起</w:t>
            </w:r>
            <w:proofErr w:type="spellEnd"/>
            <w:r w:rsidRPr="00CD54BA">
              <w:rPr>
                <w:rFonts w:asciiTheme="minorEastAsia" w:eastAsiaTheme="minorEastAsia" w:hAnsiTheme="minorEastAsia"/>
                <w:lang w:eastAsia="zh-CN"/>
              </w:rPr>
              <w:t>）</w:t>
            </w:r>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5年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退休和养老金计划文件</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proofErr w:type="spellStart"/>
            <w:r w:rsidRPr="00CD54BA">
              <w:rPr>
                <w:rFonts w:asciiTheme="minorEastAsia" w:eastAsiaTheme="minorEastAsia" w:hAnsiTheme="minorEastAsia"/>
                <w:lang w:eastAsia="zh-CN"/>
              </w:rPr>
              <w:t>无限期</w:t>
            </w:r>
            <w:proofErr w:type="spellEnd"/>
            <w:r w:rsidRPr="00CD54BA">
              <w:rPr>
                <w:rFonts w:asciiTheme="minorEastAsia" w:eastAsiaTheme="minorEastAsia" w:hAnsiTheme="minorEastAsia"/>
                <w:lang w:eastAsia="zh-CN"/>
              </w:rPr>
              <w:t xml:space="preserve"> </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与晋升、降级或解雇（自解聘起）有关的记录</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3年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r w:rsidRPr="00CD54BA">
              <w:rPr>
                <w:rFonts w:asciiTheme="minorEastAsia" w:eastAsiaTheme="minorEastAsia" w:hAnsiTheme="minorEastAsia"/>
                <w:lang w:eastAsia="zh-CN"/>
              </w:rPr>
              <w:t xml:space="preserve"> </w:t>
            </w:r>
            <w:proofErr w:type="spellStart"/>
            <w:r w:rsidRPr="00CD54BA">
              <w:rPr>
                <w:rFonts w:asciiTheme="minorEastAsia" w:eastAsiaTheme="minorEastAsia" w:hAnsiTheme="minorEastAsia"/>
                <w:lang w:eastAsia="zh-CN"/>
              </w:rPr>
              <w:t>医疗</w:t>
            </w:r>
            <w:proofErr w:type="spellEnd"/>
            <w:r w:rsidRPr="00CD54BA">
              <w:rPr>
                <w:rFonts w:asciiTheme="minorEastAsia" w:eastAsiaTheme="minorEastAsia" w:hAnsiTheme="minorEastAsia"/>
                <w:lang w:eastAsia="zh-CN"/>
              </w:rPr>
              <w:t>/</w:t>
            </w:r>
            <w:proofErr w:type="spellStart"/>
            <w:r w:rsidRPr="00CD54BA">
              <w:rPr>
                <w:rFonts w:asciiTheme="minorEastAsia" w:eastAsiaTheme="minorEastAsia" w:hAnsiTheme="minorEastAsia"/>
                <w:lang w:eastAsia="zh-CN"/>
              </w:rPr>
              <w:t>福利</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7年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工作机会通知</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1年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r w:rsidRPr="00CD54BA">
              <w:rPr>
                <w:rFonts w:asciiTheme="minorEastAsia" w:eastAsiaTheme="minorEastAsia" w:hAnsiTheme="minorEastAsia"/>
                <w:lang w:eastAsia="zh-CN"/>
              </w:rPr>
              <w:t>I-9表格（解聘后）</w:t>
            </w:r>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3年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考勤卡</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3年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工资表</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5年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FMLA记录</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3年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事故报告和工人赔偿记录</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5年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
        </w:tc>
        <w:tc>
          <w:tcPr>
            <w:tcW w:w="2063" w:type="dxa"/>
            <w:tcBorders>
              <w:top w:val="nil"/>
              <w:left w:val="nil"/>
              <w:bottom w:val="nil"/>
              <w:right w:val="nil"/>
            </w:tcBorders>
            <w:shd w:val="clear" w:color="auto" w:fill="auto"/>
            <w:noWrap/>
            <w:vAlign w:val="bottom"/>
            <w:hideMark/>
          </w:tcPr>
          <w:p w:rsidR="00C26E34" w:rsidRPr="00CD54BA" w:rsidRDefault="00C26E34" w:rsidP="00C26E34">
            <w:pPr>
              <w:widowControl/>
              <w:autoSpaceDE/>
              <w:autoSpaceDN/>
              <w:ind w:firstLineChars="300" w:firstLine="660"/>
              <w:rPr>
                <w:rFonts w:asciiTheme="minorEastAsia" w:eastAsiaTheme="minorEastAsia" w:hAnsiTheme="minorEastAsia"/>
              </w:rPr>
            </w:pP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运输、交通、航运和代理文件</w:t>
            </w:r>
            <w:proofErr w:type="spellEnd"/>
          </w:p>
        </w:tc>
        <w:tc>
          <w:tcPr>
            <w:tcW w:w="2063" w:type="dxa"/>
            <w:tcBorders>
              <w:top w:val="nil"/>
              <w:left w:val="nil"/>
              <w:bottom w:val="nil"/>
              <w:right w:val="nil"/>
            </w:tcBorders>
            <w:shd w:val="clear" w:color="auto" w:fill="auto"/>
            <w:noWrap/>
            <w:vAlign w:val="bottom"/>
            <w:hideMark/>
          </w:tcPr>
          <w:p w:rsidR="00C26E34" w:rsidRPr="00CD54BA" w:rsidRDefault="00C26E34" w:rsidP="00C26E34">
            <w:pPr>
              <w:widowControl/>
              <w:autoSpaceDE/>
              <w:autoSpaceDN/>
              <w:rPr>
                <w:rFonts w:asciiTheme="minorEastAsia" w:eastAsiaTheme="minorEastAsia" w:hAnsiTheme="minorEastAsia"/>
                <w:lang w:eastAsia="zh-CN"/>
              </w:rPr>
            </w:pP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运单、提单</w:t>
            </w:r>
            <w:proofErr w:type="spellEnd"/>
            <w:r w:rsidRPr="00CD54BA">
              <w:rPr>
                <w:rFonts w:asciiTheme="minorEastAsia" w:eastAsiaTheme="minorEastAsia" w:hAnsiTheme="minorEastAsia"/>
                <w:lang w:eastAsia="zh-CN"/>
              </w:rPr>
              <w:t>/</w:t>
            </w:r>
            <w:proofErr w:type="spellStart"/>
            <w:r w:rsidRPr="00CD54BA">
              <w:rPr>
                <w:rFonts w:asciiTheme="minorEastAsia" w:eastAsiaTheme="minorEastAsia" w:hAnsiTheme="minorEastAsia"/>
                <w:lang w:eastAsia="zh-CN"/>
              </w:rPr>
              <w:t>运单和放行单</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6年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进口和出口记录</w:t>
            </w:r>
            <w:proofErr w:type="spellEnd"/>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7年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其他货运记录（收到、转发和交付货物的记录</w:t>
            </w:r>
            <w:proofErr w:type="spellEnd"/>
            <w:r w:rsidRPr="00CD54BA">
              <w:rPr>
                <w:rFonts w:asciiTheme="minorEastAsia" w:eastAsiaTheme="minorEastAsia" w:hAnsiTheme="minorEastAsia"/>
                <w:lang w:eastAsia="zh-CN"/>
              </w:rPr>
              <w:t>）</w:t>
            </w:r>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 xml:space="preserve">6年 </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发货合同（到期后</w:t>
            </w:r>
            <w:proofErr w:type="spellEnd"/>
            <w:r w:rsidRPr="00CD54BA">
              <w:rPr>
                <w:rFonts w:asciiTheme="minorEastAsia" w:eastAsiaTheme="minorEastAsia" w:hAnsiTheme="minorEastAsia"/>
                <w:lang w:eastAsia="zh-CN"/>
              </w:rPr>
              <w:t>）</w:t>
            </w:r>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3年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司机文件，包括司机资格文件、服务时间记录以及毒品和酒类</w:t>
            </w:r>
            <w:proofErr w:type="spellEnd"/>
            <w:r w:rsidRPr="00CD54BA">
              <w:rPr>
                <w:rFonts w:asciiTheme="minorEastAsia" w:eastAsiaTheme="minorEastAsia" w:hAnsiTheme="minorEastAsia"/>
                <w:lang w:eastAsia="zh-CN"/>
              </w:rPr>
              <w:t xml:space="preserve"> </w:t>
            </w:r>
          </w:p>
        </w:tc>
        <w:tc>
          <w:tcPr>
            <w:tcW w:w="2063"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firstLineChars="300" w:firstLine="660"/>
              <w:rPr>
                <w:rFonts w:asciiTheme="minorEastAsia" w:eastAsiaTheme="minorEastAsia" w:hAnsiTheme="minorEastAsia"/>
              </w:rPr>
            </w:pPr>
            <w:r w:rsidRPr="00CD54BA">
              <w:rPr>
                <w:rFonts w:asciiTheme="minorEastAsia" w:eastAsiaTheme="minorEastAsia" w:hAnsiTheme="minorEastAsia"/>
                <w:lang w:eastAsia="zh-CN"/>
              </w:rPr>
              <w:t>3年</w:t>
            </w:r>
          </w:p>
        </w:tc>
      </w:tr>
      <w:tr w:rsidR="00C26E34" w:rsidRPr="00CD54BA" w:rsidTr="00C26E34">
        <w:trPr>
          <w:trHeight w:val="20"/>
        </w:trPr>
        <w:tc>
          <w:tcPr>
            <w:tcW w:w="7297" w:type="dxa"/>
            <w:tcBorders>
              <w:top w:val="nil"/>
              <w:left w:val="nil"/>
              <w:bottom w:val="nil"/>
              <w:right w:val="nil"/>
            </w:tcBorders>
            <w:shd w:val="clear" w:color="auto" w:fill="auto"/>
            <w:noWrap/>
            <w:vAlign w:val="center"/>
            <w:hideMark/>
          </w:tcPr>
          <w:p w:rsidR="00C26E34" w:rsidRPr="00CD54BA" w:rsidRDefault="00C26E34" w:rsidP="00C26E34">
            <w:pPr>
              <w:widowControl/>
              <w:autoSpaceDE/>
              <w:autoSpaceDN/>
              <w:ind w:leftChars="-49" w:left="24" w:hangingChars="60" w:hanging="132"/>
              <w:rPr>
                <w:rFonts w:asciiTheme="minorEastAsia" w:eastAsiaTheme="minorEastAsia" w:hAnsiTheme="minorEastAsia"/>
              </w:rPr>
            </w:pPr>
            <w:proofErr w:type="spellStart"/>
            <w:r w:rsidRPr="00CD54BA">
              <w:rPr>
                <w:rFonts w:asciiTheme="minorEastAsia" w:eastAsiaTheme="minorEastAsia" w:hAnsiTheme="minorEastAsia"/>
                <w:lang w:eastAsia="zh-CN"/>
              </w:rPr>
              <w:t>测试雇佣期加</w:t>
            </w:r>
            <w:proofErr w:type="spellEnd"/>
            <w:r w:rsidRPr="00CD54BA">
              <w:rPr>
                <w:rFonts w:asciiTheme="minorEastAsia" w:eastAsiaTheme="minorEastAsia" w:hAnsiTheme="minorEastAsia"/>
                <w:lang w:eastAsia="zh-CN"/>
              </w:rPr>
              <w:t xml:space="preserve"> </w:t>
            </w:r>
          </w:p>
        </w:tc>
        <w:tc>
          <w:tcPr>
            <w:tcW w:w="2063" w:type="dxa"/>
            <w:tcBorders>
              <w:top w:val="nil"/>
              <w:left w:val="nil"/>
              <w:bottom w:val="nil"/>
              <w:right w:val="nil"/>
            </w:tcBorders>
            <w:shd w:val="clear" w:color="auto" w:fill="auto"/>
            <w:noWrap/>
            <w:vAlign w:val="bottom"/>
            <w:hideMark/>
          </w:tcPr>
          <w:p w:rsidR="00C26E34" w:rsidRPr="00CD54BA" w:rsidRDefault="00C26E34" w:rsidP="00C26E34">
            <w:pPr>
              <w:widowControl/>
              <w:autoSpaceDE/>
              <w:autoSpaceDN/>
              <w:ind w:firstLineChars="300" w:firstLine="660"/>
              <w:rPr>
                <w:rFonts w:asciiTheme="minorEastAsia" w:eastAsiaTheme="minorEastAsia" w:hAnsiTheme="minorEastAsia"/>
              </w:rPr>
            </w:pPr>
          </w:p>
        </w:tc>
      </w:tr>
    </w:tbl>
    <w:p w:rsidR="00C26E34" w:rsidRPr="00CD54BA" w:rsidRDefault="00C26E34">
      <w:pPr>
        <w:spacing w:line="237" w:lineRule="auto"/>
        <w:rPr>
          <w:rFonts w:asciiTheme="minorEastAsia" w:eastAsiaTheme="minorEastAsia" w:hAnsiTheme="minorEastAsia"/>
        </w:rPr>
        <w:sectPr w:rsidR="00C26E34" w:rsidRPr="00CD54BA">
          <w:headerReference w:type="default" r:id="rId9"/>
          <w:pgSz w:w="12240" w:h="15840"/>
          <w:pgMar w:top="1980" w:right="60" w:bottom="280" w:left="900" w:header="667" w:footer="0" w:gutter="0"/>
          <w:cols w:space="720"/>
        </w:sectPr>
      </w:pPr>
    </w:p>
    <w:tbl>
      <w:tblPr>
        <w:tblW w:w="9365" w:type="dxa"/>
        <w:tblInd w:w="675" w:type="dxa"/>
        <w:tblLook w:val="04A0" w:firstRow="1" w:lastRow="0" w:firstColumn="1" w:lastColumn="0" w:noHBand="0" w:noVBand="1"/>
      </w:tblPr>
      <w:tblGrid>
        <w:gridCol w:w="7221"/>
        <w:gridCol w:w="2144"/>
      </w:tblGrid>
      <w:tr w:rsidR="003F56A3" w:rsidRPr="00CD54BA" w:rsidTr="003F56A3">
        <w:trPr>
          <w:trHeight w:val="20"/>
        </w:trPr>
        <w:tc>
          <w:tcPr>
            <w:tcW w:w="7221" w:type="dxa"/>
            <w:tcBorders>
              <w:top w:val="nil"/>
              <w:left w:val="nil"/>
              <w:bottom w:val="nil"/>
              <w:right w:val="nil"/>
            </w:tcBorders>
            <w:shd w:val="clear" w:color="auto" w:fill="auto"/>
            <w:vAlign w:val="bottom"/>
            <w:hideMark/>
          </w:tcPr>
          <w:p w:rsidR="003F56A3" w:rsidRPr="00CD54BA" w:rsidRDefault="003F56A3" w:rsidP="003F56A3">
            <w:pPr>
              <w:widowControl/>
              <w:autoSpaceDE/>
              <w:autoSpaceDN/>
              <w:rPr>
                <w:rFonts w:asciiTheme="minorEastAsia" w:eastAsiaTheme="minorEastAsia" w:hAnsiTheme="minorEastAsia"/>
                <w:color w:val="000000"/>
                <w:lang w:eastAsia="zh-CN"/>
              </w:rPr>
            </w:pPr>
            <w:proofErr w:type="spellStart"/>
            <w:r w:rsidRPr="00CD54BA">
              <w:rPr>
                <w:rFonts w:asciiTheme="minorEastAsia" w:eastAsiaTheme="minorEastAsia" w:hAnsiTheme="minorEastAsia"/>
                <w:color w:val="000000"/>
                <w:lang w:eastAsia="zh-CN"/>
              </w:rPr>
              <w:lastRenderedPageBreak/>
              <w:t>车辆文件，包括车辆维护记录、检查报告和事故</w:t>
            </w:r>
            <w:proofErr w:type="spellEnd"/>
            <w:r w:rsidRPr="00CD54BA">
              <w:rPr>
                <w:rFonts w:asciiTheme="minorEastAsia" w:eastAsiaTheme="minorEastAsia" w:hAnsiTheme="minorEastAsia"/>
                <w:color w:val="000000"/>
                <w:lang w:eastAsia="zh-CN"/>
              </w:rPr>
              <w:t>/</w:t>
            </w:r>
            <w:proofErr w:type="spellStart"/>
            <w:r w:rsidRPr="00CD54BA">
              <w:rPr>
                <w:rFonts w:asciiTheme="minorEastAsia" w:eastAsiaTheme="minorEastAsia" w:hAnsiTheme="minorEastAsia"/>
                <w:color w:val="000000"/>
                <w:lang w:eastAsia="zh-CN"/>
              </w:rPr>
              <w:t>事件记录</w:t>
            </w:r>
            <w:proofErr w:type="spellEnd"/>
          </w:p>
        </w:tc>
        <w:tc>
          <w:tcPr>
            <w:tcW w:w="2139" w:type="dxa"/>
            <w:tcBorders>
              <w:top w:val="nil"/>
              <w:left w:val="nil"/>
              <w:bottom w:val="nil"/>
              <w:right w:val="nil"/>
            </w:tcBorders>
            <w:shd w:val="clear" w:color="auto" w:fill="auto"/>
            <w:vAlign w:val="bottom"/>
            <w:hideMark/>
          </w:tcPr>
          <w:p w:rsidR="003F56A3" w:rsidRPr="00CD54BA" w:rsidRDefault="003F56A3" w:rsidP="003F56A3">
            <w:pPr>
              <w:widowControl/>
              <w:autoSpaceDE/>
              <w:autoSpaceDN/>
              <w:rPr>
                <w:rFonts w:asciiTheme="minorEastAsia" w:eastAsiaTheme="minorEastAsia" w:hAnsiTheme="minorEastAsia"/>
                <w:color w:val="000000"/>
                <w:lang w:eastAsia="zh-CN"/>
              </w:rPr>
            </w:pPr>
            <w:proofErr w:type="spellStart"/>
            <w:r w:rsidRPr="00CD54BA">
              <w:rPr>
                <w:rFonts w:asciiTheme="minorEastAsia" w:eastAsiaTheme="minorEastAsia" w:hAnsiTheme="minorEastAsia"/>
                <w:color w:val="000000"/>
                <w:lang w:eastAsia="zh-CN"/>
              </w:rPr>
              <w:t>车辆所有权</w:t>
            </w:r>
            <w:proofErr w:type="spellEnd"/>
            <w:r w:rsidRPr="00CD54BA">
              <w:rPr>
                <w:rFonts w:asciiTheme="minorEastAsia" w:eastAsiaTheme="minorEastAsia" w:hAnsiTheme="minorEastAsia"/>
                <w:color w:val="000000"/>
                <w:lang w:eastAsia="zh-CN"/>
              </w:rPr>
              <w:t xml:space="preserve">/租赁期限加3年 </w:t>
            </w:r>
          </w:p>
        </w:tc>
      </w:tr>
      <w:tr w:rsidR="003F56A3" w:rsidRPr="00CD54BA" w:rsidTr="003F56A3">
        <w:trPr>
          <w:trHeight w:val="20"/>
        </w:trPr>
        <w:tc>
          <w:tcPr>
            <w:tcW w:w="7221" w:type="dxa"/>
            <w:tcBorders>
              <w:top w:val="nil"/>
              <w:left w:val="nil"/>
              <w:bottom w:val="nil"/>
              <w:right w:val="nil"/>
            </w:tcBorders>
            <w:shd w:val="clear" w:color="auto" w:fill="auto"/>
            <w:noWrap/>
            <w:vAlign w:val="bottom"/>
            <w:hideMark/>
          </w:tcPr>
          <w:p w:rsidR="003F56A3" w:rsidRPr="00CD54BA" w:rsidRDefault="003F56A3" w:rsidP="003F56A3">
            <w:pPr>
              <w:widowControl/>
              <w:autoSpaceDE/>
              <w:autoSpaceDN/>
              <w:rPr>
                <w:rFonts w:asciiTheme="minorEastAsia" w:eastAsiaTheme="minorEastAsia" w:hAnsiTheme="minorEastAsia"/>
                <w:color w:val="000000"/>
              </w:rPr>
            </w:pPr>
            <w:proofErr w:type="spellStart"/>
            <w:r w:rsidRPr="00CD54BA">
              <w:rPr>
                <w:rFonts w:asciiTheme="minorEastAsia" w:eastAsiaTheme="minorEastAsia" w:hAnsiTheme="minorEastAsia"/>
                <w:color w:val="000000"/>
                <w:lang w:eastAsia="zh-CN"/>
              </w:rPr>
              <w:t>DOT审核记录</w:t>
            </w:r>
            <w:proofErr w:type="spellEnd"/>
          </w:p>
        </w:tc>
        <w:tc>
          <w:tcPr>
            <w:tcW w:w="2139" w:type="dxa"/>
            <w:tcBorders>
              <w:top w:val="nil"/>
              <w:left w:val="nil"/>
              <w:bottom w:val="nil"/>
              <w:right w:val="nil"/>
            </w:tcBorders>
            <w:shd w:val="clear" w:color="auto" w:fill="auto"/>
            <w:vAlign w:val="bottom"/>
            <w:hideMark/>
          </w:tcPr>
          <w:p w:rsidR="003F56A3" w:rsidRPr="00CD54BA" w:rsidRDefault="003F56A3" w:rsidP="003F56A3">
            <w:pPr>
              <w:widowControl/>
              <w:autoSpaceDE/>
              <w:autoSpaceDN/>
              <w:rPr>
                <w:rFonts w:asciiTheme="minorEastAsia" w:eastAsiaTheme="minorEastAsia" w:hAnsiTheme="minorEastAsia" w:cs="Calibri"/>
                <w:color w:val="000000"/>
              </w:rPr>
            </w:pPr>
            <w:r w:rsidRPr="00CD54BA">
              <w:rPr>
                <w:rFonts w:asciiTheme="minorEastAsia" w:eastAsiaTheme="minorEastAsia" w:hAnsiTheme="minorEastAsia" w:cs="Calibri"/>
                <w:color w:val="000000"/>
                <w:lang w:eastAsia="zh-CN"/>
              </w:rPr>
              <w:t>审核结束后5年</w:t>
            </w:r>
          </w:p>
        </w:tc>
      </w:tr>
      <w:tr w:rsidR="003F56A3" w:rsidRPr="00CD54BA" w:rsidTr="003F56A3">
        <w:trPr>
          <w:trHeight w:val="20"/>
        </w:trPr>
        <w:tc>
          <w:tcPr>
            <w:tcW w:w="7221" w:type="dxa"/>
            <w:tcBorders>
              <w:top w:val="nil"/>
              <w:left w:val="nil"/>
              <w:bottom w:val="nil"/>
              <w:right w:val="nil"/>
            </w:tcBorders>
            <w:shd w:val="clear" w:color="auto" w:fill="auto"/>
            <w:vAlign w:val="center"/>
            <w:hideMark/>
          </w:tcPr>
          <w:p w:rsidR="003F56A3" w:rsidRPr="00CD54BA" w:rsidRDefault="003F56A3" w:rsidP="003F56A3">
            <w:pPr>
              <w:widowControl/>
              <w:autoSpaceDE/>
              <w:autoSpaceDN/>
              <w:ind w:left="-102"/>
              <w:rPr>
                <w:rFonts w:asciiTheme="minorEastAsia" w:eastAsiaTheme="minorEastAsia" w:hAnsiTheme="minorEastAsia" w:cs="Calibri"/>
                <w:color w:val="000000"/>
              </w:rPr>
            </w:pPr>
          </w:p>
        </w:tc>
        <w:tc>
          <w:tcPr>
            <w:tcW w:w="2139"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rPr>
                <w:rFonts w:asciiTheme="minorEastAsia" w:eastAsiaTheme="minorEastAsia" w:hAnsiTheme="minorEastAsia"/>
                <w:sz w:val="20"/>
                <w:szCs w:val="20"/>
              </w:rPr>
            </w:pPr>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u w:val="single"/>
                <w:lang w:eastAsia="zh-CN"/>
              </w:rPr>
            </w:pPr>
            <w:proofErr w:type="spellStart"/>
            <w:r w:rsidRPr="00CD54BA">
              <w:rPr>
                <w:rFonts w:asciiTheme="minorEastAsia" w:eastAsiaTheme="minorEastAsia" w:hAnsiTheme="minorEastAsia"/>
                <w:color w:val="000000"/>
                <w:sz w:val="24"/>
                <w:szCs w:val="24"/>
                <w:u w:val="single"/>
                <w:lang w:eastAsia="zh-CN"/>
              </w:rPr>
              <w:t>法律、保险和安全记录</w:t>
            </w:r>
            <w:proofErr w:type="spellEnd"/>
          </w:p>
        </w:tc>
        <w:tc>
          <w:tcPr>
            <w:tcW w:w="2139" w:type="dxa"/>
            <w:tcBorders>
              <w:top w:val="nil"/>
              <w:left w:val="nil"/>
              <w:bottom w:val="nil"/>
              <w:right w:val="nil"/>
            </w:tcBorders>
            <w:shd w:val="clear" w:color="auto" w:fill="auto"/>
            <w:noWrap/>
            <w:vAlign w:val="bottom"/>
            <w:hideMark/>
          </w:tcPr>
          <w:p w:rsidR="003F56A3" w:rsidRPr="00CD54BA" w:rsidRDefault="003F56A3" w:rsidP="003F56A3">
            <w:pPr>
              <w:widowControl/>
              <w:autoSpaceDE/>
              <w:autoSpaceDN/>
              <w:ind w:firstLineChars="300" w:firstLine="720"/>
              <w:rPr>
                <w:rFonts w:asciiTheme="minorEastAsia" w:eastAsiaTheme="minorEastAsia" w:hAnsiTheme="minorEastAsia"/>
                <w:color w:val="000000"/>
                <w:sz w:val="24"/>
                <w:szCs w:val="24"/>
                <w:u w:val="single"/>
                <w:lang w:eastAsia="zh-CN"/>
              </w:rPr>
            </w:pPr>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lang w:eastAsia="zh-CN"/>
              </w:rPr>
            </w:pPr>
            <w:proofErr w:type="spellStart"/>
            <w:r w:rsidRPr="00CD54BA">
              <w:rPr>
                <w:rFonts w:asciiTheme="minorEastAsia" w:eastAsiaTheme="minorEastAsia" w:hAnsiTheme="minorEastAsia"/>
                <w:color w:val="000000"/>
                <w:sz w:val="24"/>
                <w:szCs w:val="24"/>
                <w:lang w:eastAsia="zh-CN"/>
              </w:rPr>
              <w:t>知识产权登记、商标和版权</w:t>
            </w:r>
            <w:proofErr w:type="spellEnd"/>
          </w:p>
        </w:tc>
        <w:tc>
          <w:tcPr>
            <w:tcW w:w="2139" w:type="dxa"/>
            <w:tcBorders>
              <w:top w:val="nil"/>
              <w:left w:val="nil"/>
              <w:bottom w:val="nil"/>
              <w:right w:val="nil"/>
            </w:tcBorders>
            <w:shd w:val="clear" w:color="auto" w:fill="auto"/>
            <w:noWrap/>
            <w:vAlign w:val="center"/>
            <w:hideMark/>
          </w:tcPr>
          <w:p w:rsidR="003F56A3" w:rsidRPr="00CD54BA" w:rsidRDefault="003F56A3" w:rsidP="00B02FAD">
            <w:pPr>
              <w:widowControl/>
              <w:autoSpaceDE/>
              <w:autoSpaceDN/>
              <w:ind w:firstLineChars="300" w:firstLine="720"/>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无限期</w:t>
            </w:r>
            <w:proofErr w:type="spellEnd"/>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lang w:eastAsia="zh-CN"/>
              </w:rPr>
            </w:pPr>
            <w:proofErr w:type="spellStart"/>
            <w:r w:rsidRPr="00CD54BA">
              <w:rPr>
                <w:rFonts w:asciiTheme="minorEastAsia" w:eastAsiaTheme="minorEastAsia" w:hAnsiTheme="minorEastAsia"/>
                <w:color w:val="000000"/>
                <w:sz w:val="24"/>
                <w:szCs w:val="24"/>
                <w:lang w:eastAsia="zh-CN"/>
              </w:rPr>
              <w:t>保险记录、索赔、保单</w:t>
            </w:r>
            <w:proofErr w:type="spellEnd"/>
          </w:p>
        </w:tc>
        <w:tc>
          <w:tcPr>
            <w:tcW w:w="2139" w:type="dxa"/>
            <w:tcBorders>
              <w:top w:val="nil"/>
              <w:left w:val="nil"/>
              <w:bottom w:val="nil"/>
              <w:right w:val="nil"/>
            </w:tcBorders>
            <w:shd w:val="clear" w:color="auto" w:fill="auto"/>
            <w:noWrap/>
            <w:vAlign w:val="center"/>
            <w:hideMark/>
          </w:tcPr>
          <w:p w:rsidR="003F56A3" w:rsidRPr="00CD54BA" w:rsidRDefault="003F56A3" w:rsidP="00B02FAD">
            <w:pPr>
              <w:widowControl/>
              <w:autoSpaceDE/>
              <w:autoSpaceDN/>
              <w:ind w:firstLineChars="300" w:firstLine="720"/>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无限期</w:t>
            </w:r>
            <w:proofErr w:type="spellEnd"/>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租约（到期后</w:t>
            </w:r>
            <w:proofErr w:type="spellEnd"/>
            <w:r w:rsidRPr="00CD54BA">
              <w:rPr>
                <w:rFonts w:asciiTheme="minorEastAsia" w:eastAsiaTheme="minorEastAsia" w:hAnsiTheme="minorEastAsia"/>
                <w:color w:val="000000"/>
                <w:sz w:val="24"/>
                <w:szCs w:val="24"/>
                <w:lang w:eastAsia="zh-CN"/>
              </w:rPr>
              <w:t>）</w:t>
            </w:r>
          </w:p>
        </w:tc>
        <w:tc>
          <w:tcPr>
            <w:tcW w:w="2139"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firstLineChars="300" w:firstLine="720"/>
              <w:rPr>
                <w:rFonts w:asciiTheme="minorEastAsia" w:eastAsiaTheme="minorEastAsia" w:hAnsiTheme="minorEastAsia"/>
                <w:color w:val="000000"/>
                <w:sz w:val="24"/>
                <w:szCs w:val="24"/>
              </w:rPr>
            </w:pPr>
            <w:r w:rsidRPr="00CD54BA">
              <w:rPr>
                <w:rFonts w:asciiTheme="minorEastAsia" w:eastAsiaTheme="minorEastAsia" w:hAnsiTheme="minorEastAsia"/>
                <w:color w:val="000000"/>
                <w:sz w:val="24"/>
                <w:szCs w:val="24"/>
                <w:lang w:eastAsia="zh-CN"/>
              </w:rPr>
              <w:t>6年</w:t>
            </w:r>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lang w:eastAsia="zh-CN"/>
              </w:rPr>
            </w:pPr>
            <w:proofErr w:type="spellStart"/>
            <w:r w:rsidRPr="00CD54BA">
              <w:rPr>
                <w:rFonts w:asciiTheme="minorEastAsia" w:eastAsiaTheme="minorEastAsia" w:hAnsiTheme="minorEastAsia"/>
                <w:color w:val="000000"/>
                <w:sz w:val="24"/>
                <w:szCs w:val="24"/>
                <w:lang w:eastAsia="zh-CN"/>
              </w:rPr>
              <w:t>OSHA文件；记录保存；安全数据表和通信</w:t>
            </w:r>
            <w:proofErr w:type="spellEnd"/>
          </w:p>
        </w:tc>
        <w:tc>
          <w:tcPr>
            <w:tcW w:w="2139" w:type="dxa"/>
            <w:tcBorders>
              <w:top w:val="nil"/>
              <w:left w:val="nil"/>
              <w:bottom w:val="nil"/>
              <w:right w:val="nil"/>
            </w:tcBorders>
            <w:shd w:val="clear" w:color="auto" w:fill="auto"/>
            <w:noWrap/>
            <w:vAlign w:val="center"/>
            <w:hideMark/>
          </w:tcPr>
          <w:p w:rsidR="003F56A3" w:rsidRPr="00CD54BA" w:rsidRDefault="003F56A3" w:rsidP="00B02FAD">
            <w:pPr>
              <w:widowControl/>
              <w:autoSpaceDE/>
              <w:autoSpaceDN/>
              <w:ind w:firstLineChars="300" w:firstLine="720"/>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无限期</w:t>
            </w:r>
            <w:proofErr w:type="spellEnd"/>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lang w:eastAsia="zh-CN"/>
              </w:rPr>
            </w:pPr>
            <w:proofErr w:type="spellStart"/>
            <w:r w:rsidRPr="00CD54BA">
              <w:rPr>
                <w:rFonts w:asciiTheme="minorEastAsia" w:eastAsiaTheme="minorEastAsia" w:hAnsiTheme="minorEastAsia"/>
                <w:color w:val="000000"/>
                <w:sz w:val="24"/>
                <w:szCs w:val="24"/>
                <w:lang w:eastAsia="zh-CN"/>
              </w:rPr>
              <w:t>通用合同（到期</w:t>
            </w:r>
            <w:proofErr w:type="spellEnd"/>
            <w:r w:rsidRPr="00CD54BA">
              <w:rPr>
                <w:rFonts w:asciiTheme="minorEastAsia" w:eastAsiaTheme="minorEastAsia" w:hAnsiTheme="minorEastAsia"/>
                <w:color w:val="000000"/>
                <w:sz w:val="24"/>
                <w:szCs w:val="24"/>
                <w:lang w:eastAsia="zh-CN"/>
              </w:rPr>
              <w:t>/</w:t>
            </w:r>
            <w:proofErr w:type="spellStart"/>
            <w:r w:rsidRPr="00CD54BA">
              <w:rPr>
                <w:rFonts w:asciiTheme="minorEastAsia" w:eastAsiaTheme="minorEastAsia" w:hAnsiTheme="minorEastAsia"/>
                <w:color w:val="000000"/>
                <w:sz w:val="24"/>
                <w:szCs w:val="24"/>
                <w:lang w:eastAsia="zh-CN"/>
              </w:rPr>
              <w:t>终止后</w:t>
            </w:r>
            <w:proofErr w:type="spellEnd"/>
            <w:r w:rsidRPr="00CD54BA">
              <w:rPr>
                <w:rFonts w:asciiTheme="minorEastAsia" w:eastAsiaTheme="minorEastAsia" w:hAnsiTheme="minorEastAsia"/>
                <w:color w:val="000000"/>
                <w:sz w:val="24"/>
                <w:szCs w:val="24"/>
                <w:lang w:eastAsia="zh-CN"/>
              </w:rPr>
              <w:t>）</w:t>
            </w:r>
          </w:p>
        </w:tc>
        <w:tc>
          <w:tcPr>
            <w:tcW w:w="2139"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firstLineChars="300" w:firstLine="720"/>
              <w:rPr>
                <w:rFonts w:asciiTheme="minorEastAsia" w:eastAsiaTheme="minorEastAsia" w:hAnsiTheme="minorEastAsia"/>
                <w:color w:val="000000"/>
                <w:sz w:val="24"/>
                <w:szCs w:val="24"/>
              </w:rPr>
            </w:pPr>
            <w:r w:rsidRPr="00CD54BA">
              <w:rPr>
                <w:rFonts w:asciiTheme="minorEastAsia" w:eastAsiaTheme="minorEastAsia" w:hAnsiTheme="minorEastAsia"/>
                <w:color w:val="000000"/>
                <w:sz w:val="24"/>
                <w:szCs w:val="24"/>
                <w:lang w:eastAsia="zh-CN"/>
              </w:rPr>
              <w:t>7年</w:t>
            </w:r>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lang w:eastAsia="zh-CN"/>
              </w:rPr>
            </w:pPr>
            <w:proofErr w:type="spellStart"/>
            <w:r w:rsidRPr="00CD54BA">
              <w:rPr>
                <w:rFonts w:asciiTheme="minorEastAsia" w:eastAsiaTheme="minorEastAsia" w:hAnsiTheme="minorEastAsia"/>
                <w:color w:val="000000"/>
                <w:sz w:val="24"/>
                <w:szCs w:val="24"/>
                <w:lang w:eastAsia="zh-CN"/>
              </w:rPr>
              <w:t>关于法律或税务事项的通信</w:t>
            </w:r>
            <w:proofErr w:type="spellEnd"/>
          </w:p>
        </w:tc>
        <w:tc>
          <w:tcPr>
            <w:tcW w:w="2139" w:type="dxa"/>
            <w:tcBorders>
              <w:top w:val="nil"/>
              <w:left w:val="nil"/>
              <w:bottom w:val="nil"/>
              <w:right w:val="nil"/>
            </w:tcBorders>
            <w:shd w:val="clear" w:color="auto" w:fill="auto"/>
            <w:noWrap/>
            <w:vAlign w:val="center"/>
            <w:hideMark/>
          </w:tcPr>
          <w:p w:rsidR="003F56A3" w:rsidRPr="00CD54BA" w:rsidRDefault="003F56A3" w:rsidP="00B02FAD">
            <w:pPr>
              <w:widowControl/>
              <w:autoSpaceDE/>
              <w:autoSpaceDN/>
              <w:ind w:firstLineChars="300" w:firstLine="720"/>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无限期</w:t>
            </w:r>
            <w:proofErr w:type="spellEnd"/>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危险废物记录</w:t>
            </w:r>
            <w:proofErr w:type="spellEnd"/>
          </w:p>
        </w:tc>
        <w:tc>
          <w:tcPr>
            <w:tcW w:w="2139" w:type="dxa"/>
            <w:tcBorders>
              <w:top w:val="nil"/>
              <w:left w:val="nil"/>
              <w:bottom w:val="nil"/>
              <w:right w:val="nil"/>
            </w:tcBorders>
            <w:shd w:val="clear" w:color="auto" w:fill="auto"/>
            <w:noWrap/>
            <w:vAlign w:val="center"/>
            <w:hideMark/>
          </w:tcPr>
          <w:p w:rsidR="003F56A3" w:rsidRPr="00CD54BA" w:rsidRDefault="003F56A3" w:rsidP="00B02FAD">
            <w:pPr>
              <w:widowControl/>
              <w:autoSpaceDE/>
              <w:autoSpaceDN/>
              <w:ind w:firstLineChars="300" w:firstLine="720"/>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无限期</w:t>
            </w:r>
            <w:proofErr w:type="spellEnd"/>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lang w:eastAsia="zh-CN"/>
              </w:rPr>
            </w:pPr>
            <w:proofErr w:type="spellStart"/>
            <w:r w:rsidRPr="00CD54BA">
              <w:rPr>
                <w:rFonts w:asciiTheme="minorEastAsia" w:eastAsiaTheme="minorEastAsia" w:hAnsiTheme="minorEastAsia"/>
                <w:color w:val="000000"/>
                <w:sz w:val="24"/>
                <w:szCs w:val="24"/>
                <w:lang w:eastAsia="zh-CN"/>
              </w:rPr>
              <w:t>给任何政府机构的报告</w:t>
            </w:r>
            <w:proofErr w:type="spellEnd"/>
          </w:p>
        </w:tc>
        <w:tc>
          <w:tcPr>
            <w:tcW w:w="2139" w:type="dxa"/>
            <w:tcBorders>
              <w:top w:val="nil"/>
              <w:left w:val="nil"/>
              <w:bottom w:val="nil"/>
              <w:right w:val="nil"/>
            </w:tcBorders>
            <w:shd w:val="clear" w:color="auto" w:fill="auto"/>
            <w:noWrap/>
            <w:vAlign w:val="center"/>
            <w:hideMark/>
          </w:tcPr>
          <w:p w:rsidR="003F56A3" w:rsidRPr="00CD54BA" w:rsidRDefault="003F56A3" w:rsidP="00B02FAD">
            <w:pPr>
              <w:widowControl/>
              <w:autoSpaceDE/>
              <w:autoSpaceDN/>
              <w:ind w:firstLineChars="300" w:firstLine="720"/>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无限期</w:t>
            </w:r>
            <w:proofErr w:type="spellEnd"/>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rPr>
            </w:pPr>
          </w:p>
        </w:tc>
        <w:tc>
          <w:tcPr>
            <w:tcW w:w="2139" w:type="dxa"/>
            <w:tcBorders>
              <w:top w:val="nil"/>
              <w:left w:val="nil"/>
              <w:bottom w:val="nil"/>
              <w:right w:val="nil"/>
            </w:tcBorders>
            <w:shd w:val="clear" w:color="auto" w:fill="auto"/>
            <w:noWrap/>
            <w:vAlign w:val="bottom"/>
            <w:hideMark/>
          </w:tcPr>
          <w:p w:rsidR="003F56A3" w:rsidRPr="00CD54BA" w:rsidRDefault="003F56A3" w:rsidP="003F56A3">
            <w:pPr>
              <w:widowControl/>
              <w:autoSpaceDE/>
              <w:autoSpaceDN/>
              <w:rPr>
                <w:rFonts w:asciiTheme="minorEastAsia" w:eastAsiaTheme="minorEastAsia" w:hAnsiTheme="minorEastAsia"/>
                <w:sz w:val="20"/>
                <w:szCs w:val="20"/>
              </w:rPr>
            </w:pPr>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u w:val="single"/>
              </w:rPr>
            </w:pPr>
            <w:proofErr w:type="spellStart"/>
            <w:r w:rsidRPr="00CD54BA">
              <w:rPr>
                <w:rFonts w:asciiTheme="minorEastAsia" w:eastAsiaTheme="minorEastAsia" w:hAnsiTheme="minorEastAsia"/>
                <w:color w:val="000000"/>
                <w:sz w:val="24"/>
                <w:szCs w:val="24"/>
                <w:u w:val="single"/>
                <w:lang w:eastAsia="zh-CN"/>
              </w:rPr>
              <w:t>公司记录</w:t>
            </w:r>
            <w:proofErr w:type="spellEnd"/>
          </w:p>
        </w:tc>
        <w:tc>
          <w:tcPr>
            <w:tcW w:w="2139" w:type="dxa"/>
            <w:tcBorders>
              <w:top w:val="nil"/>
              <w:left w:val="nil"/>
              <w:bottom w:val="nil"/>
              <w:right w:val="nil"/>
            </w:tcBorders>
            <w:shd w:val="clear" w:color="auto" w:fill="auto"/>
            <w:noWrap/>
            <w:vAlign w:val="bottom"/>
            <w:hideMark/>
          </w:tcPr>
          <w:p w:rsidR="003F56A3" w:rsidRPr="00CD54BA" w:rsidRDefault="003F56A3" w:rsidP="003F56A3">
            <w:pPr>
              <w:widowControl/>
              <w:autoSpaceDE/>
              <w:autoSpaceDN/>
              <w:ind w:firstLineChars="300" w:firstLine="720"/>
              <w:rPr>
                <w:rFonts w:asciiTheme="minorEastAsia" w:eastAsiaTheme="minorEastAsia" w:hAnsiTheme="minorEastAsia"/>
                <w:color w:val="000000"/>
                <w:sz w:val="24"/>
                <w:szCs w:val="24"/>
                <w:u w:val="single"/>
              </w:rPr>
            </w:pPr>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公司治理</w:t>
            </w:r>
            <w:proofErr w:type="spellEnd"/>
            <w:r w:rsidRPr="00CD54BA">
              <w:rPr>
                <w:rFonts w:asciiTheme="minorEastAsia" w:eastAsiaTheme="minorEastAsia" w:hAnsiTheme="minorEastAsia"/>
                <w:color w:val="000000"/>
                <w:sz w:val="24"/>
                <w:szCs w:val="24"/>
                <w:lang w:eastAsia="zh-CN"/>
              </w:rPr>
              <w:t>；</w:t>
            </w:r>
          </w:p>
        </w:tc>
        <w:tc>
          <w:tcPr>
            <w:tcW w:w="2139" w:type="dxa"/>
            <w:tcBorders>
              <w:top w:val="nil"/>
              <w:left w:val="nil"/>
              <w:bottom w:val="nil"/>
              <w:right w:val="nil"/>
            </w:tcBorders>
            <w:shd w:val="clear" w:color="auto" w:fill="auto"/>
            <w:noWrap/>
            <w:vAlign w:val="center"/>
            <w:hideMark/>
          </w:tcPr>
          <w:p w:rsidR="003F56A3" w:rsidRPr="00CD54BA" w:rsidRDefault="003F56A3" w:rsidP="00B02FAD">
            <w:pPr>
              <w:widowControl/>
              <w:autoSpaceDE/>
              <w:autoSpaceDN/>
              <w:ind w:firstLineChars="300" w:firstLine="720"/>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无限期</w:t>
            </w:r>
            <w:proofErr w:type="spellEnd"/>
          </w:p>
        </w:tc>
      </w:tr>
      <w:tr w:rsidR="003F56A3" w:rsidRPr="00CD54BA" w:rsidTr="003F56A3">
        <w:trPr>
          <w:trHeight w:val="20"/>
        </w:trPr>
        <w:tc>
          <w:tcPr>
            <w:tcW w:w="7221" w:type="dxa"/>
            <w:tcBorders>
              <w:top w:val="nil"/>
              <w:left w:val="nil"/>
              <w:bottom w:val="nil"/>
              <w:right w:val="nil"/>
            </w:tcBorders>
            <w:shd w:val="clear" w:color="auto" w:fill="auto"/>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lang w:eastAsia="zh-CN"/>
              </w:rPr>
            </w:pPr>
            <w:proofErr w:type="spellStart"/>
            <w:r w:rsidRPr="00CD54BA">
              <w:rPr>
                <w:rFonts w:asciiTheme="minorEastAsia" w:eastAsiaTheme="minorEastAsia" w:hAnsiTheme="minorEastAsia"/>
                <w:color w:val="000000"/>
                <w:sz w:val="24"/>
                <w:szCs w:val="24"/>
                <w:lang w:eastAsia="zh-CN"/>
              </w:rPr>
              <w:t>包括以下所有条款、年度报告、章程、董事会会议记录、董事会政策</w:t>
            </w:r>
            <w:proofErr w:type="spellEnd"/>
            <w:r w:rsidRPr="00CD54BA">
              <w:rPr>
                <w:rFonts w:asciiTheme="minorEastAsia" w:eastAsiaTheme="minorEastAsia" w:hAnsiTheme="minorEastAsia"/>
                <w:color w:val="000000"/>
                <w:sz w:val="24"/>
                <w:szCs w:val="24"/>
                <w:lang w:eastAsia="zh-CN"/>
              </w:rPr>
              <w:t>/</w:t>
            </w:r>
            <w:proofErr w:type="spellStart"/>
            <w:r w:rsidRPr="00CD54BA">
              <w:rPr>
                <w:rFonts w:asciiTheme="minorEastAsia" w:eastAsiaTheme="minorEastAsia" w:hAnsiTheme="minorEastAsia"/>
                <w:color w:val="000000"/>
                <w:sz w:val="24"/>
                <w:szCs w:val="24"/>
                <w:lang w:eastAsia="zh-CN"/>
              </w:rPr>
              <w:t>决议、股本和债券记录等</w:t>
            </w:r>
            <w:proofErr w:type="spellEnd"/>
            <w:r w:rsidRPr="00CD54BA">
              <w:rPr>
                <w:rFonts w:asciiTheme="minorEastAsia" w:eastAsiaTheme="minorEastAsia" w:hAnsiTheme="minorEastAsia"/>
                <w:color w:val="000000"/>
                <w:sz w:val="24"/>
                <w:szCs w:val="24"/>
                <w:lang w:eastAsia="zh-CN"/>
              </w:rPr>
              <w:t>。</w:t>
            </w:r>
          </w:p>
        </w:tc>
        <w:tc>
          <w:tcPr>
            <w:tcW w:w="2139" w:type="dxa"/>
            <w:tcBorders>
              <w:top w:val="nil"/>
              <w:left w:val="nil"/>
              <w:bottom w:val="nil"/>
              <w:right w:val="nil"/>
            </w:tcBorders>
            <w:shd w:val="clear" w:color="auto" w:fill="auto"/>
            <w:noWrap/>
            <w:vAlign w:val="bottom"/>
            <w:hideMark/>
          </w:tcPr>
          <w:p w:rsidR="003F56A3" w:rsidRPr="00CD54BA" w:rsidRDefault="003F56A3" w:rsidP="003F56A3">
            <w:pPr>
              <w:widowControl/>
              <w:autoSpaceDE/>
              <w:autoSpaceDN/>
              <w:ind w:firstLineChars="300" w:firstLine="720"/>
              <w:rPr>
                <w:rFonts w:asciiTheme="minorEastAsia" w:eastAsiaTheme="minorEastAsia" w:hAnsiTheme="minorEastAsia"/>
                <w:color w:val="000000"/>
                <w:sz w:val="24"/>
                <w:szCs w:val="24"/>
                <w:lang w:eastAsia="zh-CN"/>
              </w:rPr>
            </w:pPr>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lang w:eastAsia="zh-CN"/>
              </w:rPr>
            </w:pPr>
            <w:proofErr w:type="spellStart"/>
            <w:r w:rsidRPr="00CD54BA">
              <w:rPr>
                <w:rFonts w:asciiTheme="minorEastAsia" w:eastAsiaTheme="minorEastAsia" w:hAnsiTheme="minorEastAsia"/>
                <w:color w:val="000000"/>
                <w:sz w:val="24"/>
                <w:szCs w:val="24"/>
                <w:lang w:eastAsia="zh-CN"/>
              </w:rPr>
              <w:t>契约、地役权、房地产记录</w:t>
            </w:r>
            <w:proofErr w:type="spellEnd"/>
          </w:p>
        </w:tc>
        <w:tc>
          <w:tcPr>
            <w:tcW w:w="2139" w:type="dxa"/>
            <w:tcBorders>
              <w:top w:val="nil"/>
              <w:left w:val="nil"/>
              <w:bottom w:val="nil"/>
              <w:right w:val="nil"/>
            </w:tcBorders>
            <w:shd w:val="clear" w:color="auto" w:fill="auto"/>
            <w:noWrap/>
            <w:vAlign w:val="center"/>
            <w:hideMark/>
          </w:tcPr>
          <w:p w:rsidR="003F56A3" w:rsidRPr="00CD54BA" w:rsidRDefault="003F56A3" w:rsidP="00B02FAD">
            <w:pPr>
              <w:widowControl/>
              <w:autoSpaceDE/>
              <w:autoSpaceDN/>
              <w:ind w:firstLineChars="300" w:firstLine="720"/>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无限期</w:t>
            </w:r>
            <w:proofErr w:type="spellEnd"/>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退休或养老金记录</w:t>
            </w:r>
            <w:proofErr w:type="spellEnd"/>
          </w:p>
        </w:tc>
        <w:tc>
          <w:tcPr>
            <w:tcW w:w="2139" w:type="dxa"/>
            <w:tcBorders>
              <w:top w:val="nil"/>
              <w:left w:val="nil"/>
              <w:bottom w:val="nil"/>
              <w:right w:val="nil"/>
            </w:tcBorders>
            <w:shd w:val="clear" w:color="auto" w:fill="auto"/>
            <w:noWrap/>
            <w:vAlign w:val="center"/>
            <w:hideMark/>
          </w:tcPr>
          <w:p w:rsidR="003F56A3" w:rsidRPr="00CD54BA" w:rsidRDefault="003F56A3" w:rsidP="00B02FAD">
            <w:pPr>
              <w:widowControl/>
              <w:autoSpaceDE/>
              <w:autoSpaceDN/>
              <w:ind w:firstLineChars="300" w:firstLine="720"/>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无限期</w:t>
            </w:r>
            <w:proofErr w:type="spellEnd"/>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合同（到期后</w:t>
            </w:r>
            <w:proofErr w:type="spellEnd"/>
            <w:r w:rsidRPr="00CD54BA">
              <w:rPr>
                <w:rFonts w:asciiTheme="minorEastAsia" w:eastAsiaTheme="minorEastAsia" w:hAnsiTheme="minorEastAsia"/>
                <w:color w:val="000000"/>
                <w:sz w:val="24"/>
                <w:szCs w:val="24"/>
                <w:lang w:eastAsia="zh-CN"/>
              </w:rPr>
              <w:t>）</w:t>
            </w:r>
          </w:p>
        </w:tc>
        <w:tc>
          <w:tcPr>
            <w:tcW w:w="2139"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firstLineChars="300" w:firstLine="720"/>
              <w:rPr>
                <w:rFonts w:asciiTheme="minorEastAsia" w:eastAsiaTheme="minorEastAsia" w:hAnsiTheme="minorEastAsia"/>
                <w:color w:val="000000"/>
                <w:sz w:val="24"/>
                <w:szCs w:val="24"/>
              </w:rPr>
            </w:pPr>
            <w:r w:rsidRPr="00CD54BA">
              <w:rPr>
                <w:rFonts w:asciiTheme="minorEastAsia" w:eastAsiaTheme="minorEastAsia" w:hAnsiTheme="minorEastAsia"/>
                <w:color w:val="000000"/>
                <w:sz w:val="24"/>
                <w:szCs w:val="24"/>
                <w:lang w:eastAsia="zh-CN"/>
              </w:rPr>
              <w:t>3年</w:t>
            </w:r>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通信（一般</w:t>
            </w:r>
            <w:proofErr w:type="spellEnd"/>
            <w:r w:rsidRPr="00CD54BA">
              <w:rPr>
                <w:rFonts w:asciiTheme="minorEastAsia" w:eastAsiaTheme="minorEastAsia" w:hAnsiTheme="minorEastAsia"/>
                <w:color w:val="000000"/>
                <w:sz w:val="24"/>
                <w:szCs w:val="24"/>
                <w:lang w:eastAsia="zh-CN"/>
              </w:rPr>
              <w:t>）</w:t>
            </w:r>
          </w:p>
        </w:tc>
        <w:tc>
          <w:tcPr>
            <w:tcW w:w="2139"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firstLineChars="300" w:firstLine="720"/>
              <w:rPr>
                <w:rFonts w:asciiTheme="minorEastAsia" w:eastAsiaTheme="minorEastAsia" w:hAnsiTheme="minorEastAsia"/>
                <w:color w:val="000000"/>
                <w:sz w:val="24"/>
                <w:szCs w:val="24"/>
              </w:rPr>
            </w:pPr>
            <w:r w:rsidRPr="00CD54BA">
              <w:rPr>
                <w:rFonts w:asciiTheme="minorEastAsia" w:eastAsiaTheme="minorEastAsia" w:hAnsiTheme="minorEastAsia"/>
                <w:color w:val="000000"/>
                <w:sz w:val="24"/>
                <w:szCs w:val="24"/>
                <w:lang w:eastAsia="zh-CN"/>
              </w:rPr>
              <w:t>3年</w:t>
            </w:r>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rPr>
            </w:pPr>
          </w:p>
        </w:tc>
        <w:tc>
          <w:tcPr>
            <w:tcW w:w="2139" w:type="dxa"/>
            <w:tcBorders>
              <w:top w:val="nil"/>
              <w:left w:val="nil"/>
              <w:bottom w:val="nil"/>
              <w:right w:val="nil"/>
            </w:tcBorders>
            <w:shd w:val="clear" w:color="auto" w:fill="auto"/>
            <w:noWrap/>
            <w:vAlign w:val="bottom"/>
            <w:hideMark/>
          </w:tcPr>
          <w:p w:rsidR="003F56A3" w:rsidRPr="00CD54BA" w:rsidRDefault="003F56A3" w:rsidP="003F56A3">
            <w:pPr>
              <w:widowControl/>
              <w:autoSpaceDE/>
              <w:autoSpaceDN/>
              <w:rPr>
                <w:rFonts w:asciiTheme="minorEastAsia" w:eastAsiaTheme="minorEastAsia" w:hAnsiTheme="minorEastAsia"/>
                <w:sz w:val="20"/>
                <w:szCs w:val="20"/>
              </w:rPr>
            </w:pPr>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u w:val="single"/>
              </w:rPr>
            </w:pPr>
            <w:proofErr w:type="spellStart"/>
            <w:r w:rsidRPr="00CD54BA">
              <w:rPr>
                <w:rFonts w:asciiTheme="minorEastAsia" w:eastAsiaTheme="minorEastAsia" w:hAnsiTheme="minorEastAsia"/>
                <w:color w:val="000000"/>
                <w:sz w:val="24"/>
                <w:szCs w:val="24"/>
                <w:u w:val="single"/>
                <w:lang w:eastAsia="zh-CN"/>
              </w:rPr>
              <w:t>个人数据</w:t>
            </w:r>
            <w:proofErr w:type="spellEnd"/>
          </w:p>
        </w:tc>
        <w:tc>
          <w:tcPr>
            <w:tcW w:w="2139" w:type="dxa"/>
            <w:tcBorders>
              <w:top w:val="nil"/>
              <w:left w:val="nil"/>
              <w:bottom w:val="nil"/>
              <w:right w:val="nil"/>
            </w:tcBorders>
            <w:shd w:val="clear" w:color="auto" w:fill="auto"/>
            <w:noWrap/>
            <w:vAlign w:val="bottom"/>
            <w:hideMark/>
          </w:tcPr>
          <w:p w:rsidR="003F56A3" w:rsidRPr="00CD54BA" w:rsidRDefault="003F56A3" w:rsidP="003F56A3">
            <w:pPr>
              <w:widowControl/>
              <w:autoSpaceDE/>
              <w:autoSpaceDN/>
              <w:ind w:firstLineChars="300" w:firstLine="720"/>
              <w:rPr>
                <w:rFonts w:asciiTheme="minorEastAsia" w:eastAsiaTheme="minorEastAsia" w:hAnsiTheme="minorEastAsia"/>
                <w:color w:val="000000"/>
                <w:sz w:val="24"/>
                <w:szCs w:val="24"/>
                <w:u w:val="single"/>
              </w:rPr>
            </w:pPr>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lang w:eastAsia="zh-CN"/>
              </w:rPr>
            </w:pPr>
            <w:proofErr w:type="spellStart"/>
            <w:r w:rsidRPr="00CD54BA">
              <w:rPr>
                <w:rFonts w:asciiTheme="minorEastAsia" w:eastAsiaTheme="minorEastAsia" w:hAnsiTheme="minorEastAsia"/>
                <w:color w:val="000000"/>
                <w:sz w:val="24"/>
                <w:szCs w:val="24"/>
                <w:lang w:eastAsia="zh-CN"/>
              </w:rPr>
              <w:t>个人数据</w:t>
            </w:r>
            <w:proofErr w:type="spellEnd"/>
            <w:r w:rsidRPr="00CD54BA">
              <w:rPr>
                <w:rFonts w:asciiTheme="minorEastAsia" w:eastAsiaTheme="minorEastAsia" w:hAnsiTheme="minorEastAsia"/>
                <w:color w:val="000000"/>
                <w:sz w:val="24"/>
                <w:szCs w:val="24"/>
                <w:lang w:eastAsia="zh-CN"/>
              </w:rPr>
              <w:t>–</w:t>
            </w:r>
            <w:proofErr w:type="spellStart"/>
            <w:r w:rsidRPr="00CD54BA">
              <w:rPr>
                <w:rFonts w:asciiTheme="minorEastAsia" w:eastAsiaTheme="minorEastAsia" w:hAnsiTheme="minorEastAsia"/>
                <w:color w:val="000000"/>
                <w:sz w:val="24"/>
                <w:szCs w:val="24"/>
                <w:lang w:eastAsia="zh-CN"/>
              </w:rPr>
              <w:t>详见第IX部分</w:t>
            </w:r>
            <w:proofErr w:type="spellEnd"/>
          </w:p>
        </w:tc>
        <w:tc>
          <w:tcPr>
            <w:tcW w:w="2139" w:type="dxa"/>
            <w:tcBorders>
              <w:top w:val="nil"/>
              <w:left w:val="nil"/>
              <w:bottom w:val="nil"/>
              <w:right w:val="nil"/>
            </w:tcBorders>
            <w:shd w:val="clear" w:color="auto" w:fill="auto"/>
            <w:noWrap/>
            <w:vAlign w:val="bottom"/>
            <w:hideMark/>
          </w:tcPr>
          <w:p w:rsidR="003F56A3" w:rsidRPr="00CD54BA" w:rsidRDefault="003F56A3" w:rsidP="003F56A3">
            <w:pPr>
              <w:widowControl/>
              <w:autoSpaceDE/>
              <w:autoSpaceDN/>
              <w:ind w:firstLineChars="300" w:firstLine="720"/>
              <w:rPr>
                <w:rFonts w:asciiTheme="minorEastAsia" w:eastAsiaTheme="minorEastAsia" w:hAnsiTheme="minorEastAsia"/>
                <w:color w:val="000000"/>
                <w:sz w:val="24"/>
                <w:szCs w:val="24"/>
                <w:lang w:eastAsia="zh-CN"/>
              </w:rPr>
            </w:pPr>
          </w:p>
        </w:tc>
      </w:tr>
      <w:tr w:rsidR="003F56A3" w:rsidRPr="00CD54BA" w:rsidTr="003F56A3">
        <w:trPr>
          <w:trHeight w:val="20"/>
        </w:trPr>
        <w:tc>
          <w:tcPr>
            <w:tcW w:w="7221"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rPr>
            </w:pPr>
            <w:proofErr w:type="spellStart"/>
            <w:r w:rsidRPr="00CD54BA">
              <w:rPr>
                <w:rFonts w:asciiTheme="minorEastAsia" w:eastAsiaTheme="minorEastAsia" w:hAnsiTheme="minorEastAsia"/>
                <w:color w:val="000000"/>
                <w:sz w:val="24"/>
                <w:szCs w:val="24"/>
                <w:lang w:eastAsia="zh-CN"/>
              </w:rPr>
              <w:t>HIPAA相关记录</w:t>
            </w:r>
            <w:proofErr w:type="spellEnd"/>
          </w:p>
        </w:tc>
        <w:tc>
          <w:tcPr>
            <w:tcW w:w="2139" w:type="dxa"/>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firstLineChars="300" w:firstLine="720"/>
              <w:rPr>
                <w:rFonts w:asciiTheme="minorEastAsia" w:eastAsiaTheme="minorEastAsia" w:hAnsiTheme="minorEastAsia"/>
                <w:color w:val="000000"/>
                <w:sz w:val="24"/>
                <w:szCs w:val="24"/>
              </w:rPr>
            </w:pPr>
            <w:r w:rsidRPr="00CD54BA">
              <w:rPr>
                <w:rFonts w:asciiTheme="minorEastAsia" w:eastAsiaTheme="minorEastAsia" w:hAnsiTheme="minorEastAsia"/>
                <w:color w:val="000000"/>
                <w:sz w:val="24"/>
                <w:szCs w:val="24"/>
                <w:lang w:eastAsia="zh-CN"/>
              </w:rPr>
              <w:t>创建后保留6年，</w:t>
            </w:r>
          </w:p>
        </w:tc>
      </w:tr>
      <w:tr w:rsidR="003F56A3" w:rsidRPr="00CD54BA" w:rsidTr="003F56A3">
        <w:trPr>
          <w:trHeight w:val="20"/>
        </w:trPr>
        <w:tc>
          <w:tcPr>
            <w:tcW w:w="9365" w:type="dxa"/>
            <w:gridSpan w:val="2"/>
            <w:tcBorders>
              <w:top w:val="nil"/>
              <w:left w:val="nil"/>
              <w:bottom w:val="nil"/>
              <w:right w:val="nil"/>
            </w:tcBorders>
            <w:shd w:val="clear" w:color="auto" w:fill="auto"/>
            <w:noWrap/>
            <w:vAlign w:val="center"/>
            <w:hideMark/>
          </w:tcPr>
          <w:p w:rsidR="003F56A3" w:rsidRPr="00CD54BA" w:rsidRDefault="003F56A3" w:rsidP="003F56A3">
            <w:pPr>
              <w:widowControl/>
              <w:autoSpaceDE/>
              <w:autoSpaceDN/>
              <w:ind w:left="-102"/>
              <w:rPr>
                <w:rFonts w:asciiTheme="minorEastAsia" w:eastAsiaTheme="minorEastAsia" w:hAnsiTheme="minorEastAsia"/>
                <w:color w:val="000000"/>
                <w:sz w:val="24"/>
                <w:szCs w:val="24"/>
                <w:lang w:eastAsia="zh-CN"/>
              </w:rPr>
            </w:pPr>
            <w:r w:rsidRPr="00CD54BA">
              <w:rPr>
                <w:rFonts w:asciiTheme="minorEastAsia" w:eastAsiaTheme="minorEastAsia" w:hAnsiTheme="minorEastAsia"/>
                <w:color w:val="000000"/>
                <w:sz w:val="24"/>
                <w:szCs w:val="24"/>
                <w:lang w:eastAsia="zh-CN"/>
              </w:rPr>
              <w:t>如果文件概述了政策，则为自政策最后实施之日起6年。</w:t>
            </w:r>
          </w:p>
        </w:tc>
      </w:tr>
    </w:tbl>
    <w:p w:rsidR="007A4481" w:rsidRPr="00CD54BA" w:rsidRDefault="007A4481">
      <w:pPr>
        <w:pStyle w:val="a3"/>
        <w:ind w:left="0"/>
        <w:rPr>
          <w:rFonts w:asciiTheme="minorEastAsia" w:eastAsiaTheme="minorEastAsia" w:hAnsiTheme="minorEastAsia"/>
          <w:sz w:val="26"/>
          <w:lang w:eastAsia="zh-CN"/>
        </w:rPr>
      </w:pPr>
    </w:p>
    <w:p w:rsidR="007A4481" w:rsidRPr="00CD54BA" w:rsidRDefault="003B0C91">
      <w:pPr>
        <w:pStyle w:val="a3"/>
        <w:spacing w:line="242" w:lineRule="auto"/>
        <w:ind w:right="1369"/>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所有经理都有责任及时了解与其部门相关的记录保留法律。如果现行法律与本政策不同，以法律为准</w:t>
      </w:r>
      <w:proofErr w:type="spellEnd"/>
      <w:r w:rsidRPr="00CD54BA">
        <w:rPr>
          <w:rFonts w:asciiTheme="minorEastAsia" w:eastAsiaTheme="minorEastAsia" w:hAnsiTheme="minorEastAsia"/>
          <w:lang w:eastAsia="zh-CN"/>
        </w:rPr>
        <w:t>。</w:t>
      </w:r>
    </w:p>
    <w:p w:rsidR="007A4481" w:rsidRPr="00CD54BA" w:rsidRDefault="007A4481">
      <w:pPr>
        <w:pStyle w:val="a3"/>
        <w:spacing w:before="9"/>
        <w:ind w:left="0"/>
        <w:rPr>
          <w:rFonts w:asciiTheme="minorEastAsia" w:eastAsiaTheme="minorEastAsia" w:hAnsiTheme="minorEastAsia"/>
          <w:sz w:val="23"/>
          <w:lang w:eastAsia="zh-CN"/>
        </w:rPr>
      </w:pPr>
    </w:p>
    <w:p w:rsidR="007A4481" w:rsidRPr="00CD54BA" w:rsidRDefault="003B0C91">
      <w:pPr>
        <w:pStyle w:val="a4"/>
        <w:numPr>
          <w:ilvl w:val="0"/>
          <w:numId w:val="1"/>
        </w:numPr>
        <w:tabs>
          <w:tab w:val="left" w:pos="929"/>
        </w:tabs>
        <w:spacing w:line="275" w:lineRule="exact"/>
        <w:ind w:left="928" w:hanging="389"/>
        <w:rPr>
          <w:rFonts w:asciiTheme="minorEastAsia" w:eastAsiaTheme="minorEastAsia" w:hAnsiTheme="minorEastAsia"/>
          <w:b/>
          <w:sz w:val="24"/>
          <w:lang w:eastAsia="zh-CN"/>
        </w:rPr>
      </w:pPr>
      <w:proofErr w:type="spellStart"/>
      <w:r w:rsidRPr="00CD54BA">
        <w:rPr>
          <w:rFonts w:asciiTheme="minorEastAsia" w:eastAsiaTheme="minorEastAsia" w:hAnsiTheme="minorEastAsia"/>
          <w:b/>
          <w:bCs/>
          <w:sz w:val="24"/>
          <w:lang w:eastAsia="zh-CN"/>
        </w:rPr>
        <w:t>电子文件和记录；电子邮件政策</w:t>
      </w:r>
      <w:proofErr w:type="spellEnd"/>
    </w:p>
    <w:p w:rsidR="007A4481" w:rsidRPr="00CD54BA" w:rsidRDefault="003B0C91">
      <w:pPr>
        <w:pStyle w:val="a3"/>
        <w:ind w:right="1369"/>
        <w:rPr>
          <w:rFonts w:asciiTheme="minorEastAsia" w:eastAsiaTheme="minorEastAsia" w:hAnsiTheme="minorEastAsia"/>
          <w:lang w:eastAsia="zh-CN"/>
        </w:rPr>
      </w:pPr>
      <w:r w:rsidRPr="00CD54BA">
        <w:rPr>
          <w:rFonts w:asciiTheme="minorEastAsia" w:eastAsiaTheme="minorEastAsia" w:hAnsiTheme="minorEastAsia"/>
          <w:u w:val="single"/>
          <w:lang w:eastAsia="zh-CN"/>
        </w:rPr>
        <w:t>电子文件将与纸质文件一样保留。</w:t>
      </w:r>
      <w:r w:rsidRPr="00CD54BA">
        <w:rPr>
          <w:rFonts w:asciiTheme="minorEastAsia" w:eastAsiaTheme="minorEastAsia" w:hAnsiTheme="minorEastAsia"/>
          <w:lang w:eastAsia="zh-CN"/>
        </w:rPr>
        <w:t>因此，任何属于上述时间表中的文件类型之一的电子文件都将保留适当的时间。如果用户有足够的理由保留电子邮件信息，则应将信息作为电子邮件信息或PDF保存到其本地共享驱动器；对于装运文件，应将邮件与装运文件一起保存在操作系统中。</w:t>
      </w:r>
    </w:p>
    <w:p w:rsidR="007A4481" w:rsidRPr="00CD54BA" w:rsidRDefault="007A4481">
      <w:pPr>
        <w:pStyle w:val="a3"/>
        <w:spacing w:before="11"/>
        <w:ind w:left="0"/>
        <w:rPr>
          <w:rFonts w:asciiTheme="minorEastAsia" w:eastAsiaTheme="minorEastAsia" w:hAnsiTheme="minorEastAsia"/>
          <w:sz w:val="23"/>
          <w:lang w:eastAsia="zh-CN"/>
        </w:rPr>
      </w:pPr>
    </w:p>
    <w:p w:rsidR="007A4481" w:rsidRPr="00CD54BA" w:rsidRDefault="003B0C91" w:rsidP="003F56A3">
      <w:pPr>
        <w:pStyle w:val="a3"/>
        <w:ind w:right="1369"/>
        <w:rPr>
          <w:rFonts w:asciiTheme="minorEastAsia" w:eastAsiaTheme="minorEastAsia" w:hAnsiTheme="minorEastAsia"/>
          <w:lang w:eastAsia="zh-CN"/>
        </w:rPr>
      </w:pPr>
      <w:r w:rsidRPr="00CD54BA">
        <w:rPr>
          <w:rFonts w:asciiTheme="minorEastAsia" w:eastAsiaTheme="minorEastAsia" w:hAnsiTheme="minorEastAsia"/>
          <w:lang w:eastAsia="zh-CN"/>
        </w:rPr>
        <w:t>所有电子通信系统以及在公司信息系统上传输、接收或包含的所有通信和存储信息均为公司财产。出于个人目的使用此设备的员工需自行承担风险。此外，未经授权，员工不得使用密码、访问文件或检索任何存储的通信。员工在使用公司设备或使用公司设备传输、接收或存储信息时，隐私无法得到保障。公司授权人员可随时访问通信和存储的信息，恕不另行通知或征得同意。员工应避免将公司电子邮件用于个人目的。个人电子邮件应尽快删除。</w:t>
      </w:r>
    </w:p>
    <w:p w:rsidR="007A4481" w:rsidRPr="00CD54BA" w:rsidRDefault="007A4481">
      <w:pPr>
        <w:pStyle w:val="a3"/>
        <w:spacing w:before="1"/>
        <w:ind w:left="0"/>
        <w:rPr>
          <w:rFonts w:asciiTheme="minorEastAsia" w:eastAsiaTheme="minorEastAsia" w:hAnsiTheme="minorEastAsia"/>
          <w:lang w:eastAsia="zh-CN"/>
        </w:rPr>
      </w:pPr>
    </w:p>
    <w:p w:rsidR="007A4481" w:rsidRPr="00CD54BA" w:rsidRDefault="003B0C91">
      <w:pPr>
        <w:pStyle w:val="a4"/>
        <w:numPr>
          <w:ilvl w:val="0"/>
          <w:numId w:val="1"/>
        </w:numPr>
        <w:tabs>
          <w:tab w:val="left" w:pos="838"/>
        </w:tabs>
        <w:spacing w:line="275" w:lineRule="exact"/>
        <w:ind w:left="837" w:hanging="298"/>
        <w:rPr>
          <w:rFonts w:asciiTheme="minorEastAsia" w:eastAsiaTheme="minorEastAsia" w:hAnsiTheme="minorEastAsia"/>
          <w:b/>
          <w:sz w:val="24"/>
        </w:rPr>
      </w:pPr>
      <w:proofErr w:type="spellStart"/>
      <w:r w:rsidRPr="00CD54BA">
        <w:rPr>
          <w:rFonts w:asciiTheme="minorEastAsia" w:eastAsiaTheme="minorEastAsia" w:hAnsiTheme="minorEastAsia"/>
          <w:b/>
          <w:bCs/>
          <w:sz w:val="24"/>
          <w:lang w:eastAsia="zh-CN"/>
        </w:rPr>
        <w:t>应急计划</w:t>
      </w:r>
      <w:proofErr w:type="spellEnd"/>
    </w:p>
    <w:p w:rsidR="007A4481" w:rsidRPr="00CD54BA" w:rsidRDefault="003B0C91">
      <w:pPr>
        <w:pStyle w:val="a3"/>
        <w:ind w:right="1369"/>
        <w:rPr>
          <w:rFonts w:asciiTheme="minorEastAsia" w:eastAsiaTheme="minorEastAsia" w:hAnsiTheme="minorEastAsia"/>
          <w:lang w:eastAsia="zh-CN"/>
        </w:rPr>
      </w:pPr>
      <w:r w:rsidRPr="00CD54BA">
        <w:rPr>
          <w:rFonts w:asciiTheme="minorEastAsia" w:eastAsiaTheme="minorEastAsia" w:hAnsiTheme="minorEastAsia"/>
          <w:lang w:eastAsia="zh-CN"/>
        </w:rPr>
        <w:lastRenderedPageBreak/>
        <w:t>SEKO的记录将以安全、可靠和可访问的方式存储。对于在紧急情况下保持SEKO运营至关重要的文件和财务文件将至少每周进行复制或备份，并以某种形式保存在公司的灾难恢复或存档系统中。</w:t>
      </w:r>
    </w:p>
    <w:p w:rsidR="007A4481" w:rsidRPr="00CD54BA" w:rsidRDefault="007A4481">
      <w:pPr>
        <w:pStyle w:val="a3"/>
        <w:spacing w:before="1"/>
        <w:ind w:left="0"/>
        <w:rPr>
          <w:rFonts w:asciiTheme="minorEastAsia" w:eastAsiaTheme="minorEastAsia" w:hAnsiTheme="minorEastAsia"/>
          <w:lang w:eastAsia="zh-CN"/>
        </w:rPr>
      </w:pPr>
    </w:p>
    <w:p w:rsidR="007A4481" w:rsidRPr="00CD54BA" w:rsidRDefault="003B0C91">
      <w:pPr>
        <w:pStyle w:val="a4"/>
        <w:numPr>
          <w:ilvl w:val="0"/>
          <w:numId w:val="1"/>
        </w:numPr>
        <w:tabs>
          <w:tab w:val="left" w:pos="929"/>
        </w:tabs>
        <w:spacing w:before="1" w:line="275" w:lineRule="exact"/>
        <w:ind w:left="928" w:hanging="389"/>
        <w:jc w:val="both"/>
        <w:rPr>
          <w:rFonts w:asciiTheme="minorEastAsia" w:eastAsiaTheme="minorEastAsia" w:hAnsiTheme="minorEastAsia"/>
          <w:b/>
          <w:sz w:val="24"/>
        </w:rPr>
      </w:pPr>
      <w:proofErr w:type="spellStart"/>
      <w:r w:rsidRPr="00CD54BA">
        <w:rPr>
          <w:rFonts w:asciiTheme="minorEastAsia" w:eastAsiaTheme="minorEastAsia" w:hAnsiTheme="minorEastAsia"/>
          <w:b/>
          <w:bCs/>
          <w:sz w:val="24"/>
          <w:lang w:eastAsia="zh-CN"/>
        </w:rPr>
        <w:t>异地存储和文件销毁</w:t>
      </w:r>
      <w:proofErr w:type="spellEnd"/>
    </w:p>
    <w:p w:rsidR="007A4481" w:rsidRPr="00CD54BA" w:rsidRDefault="003B0C91">
      <w:pPr>
        <w:pStyle w:val="a3"/>
        <w:ind w:right="1602"/>
        <w:jc w:val="both"/>
        <w:rPr>
          <w:rFonts w:asciiTheme="minorEastAsia" w:eastAsiaTheme="minorEastAsia" w:hAnsiTheme="minorEastAsia"/>
          <w:lang w:eastAsia="zh-CN"/>
        </w:rPr>
      </w:pPr>
      <w:r w:rsidRPr="00CD54BA">
        <w:rPr>
          <w:rFonts w:asciiTheme="minorEastAsia" w:eastAsiaTheme="minorEastAsia" w:hAnsiTheme="minorEastAsia"/>
          <w:lang w:eastAsia="zh-CN"/>
        </w:rPr>
        <w:t>SEKO的首席法务官，IT部门（负责电子化存储记录）负责识别已达到规定保存期的记录并监督其销毁的持续过程。财务和人事相关文件的销毁将通过粉碎来完成。</w:t>
      </w:r>
    </w:p>
    <w:p w:rsidR="007A4481" w:rsidRPr="00CD54BA" w:rsidRDefault="007A4481">
      <w:pPr>
        <w:pStyle w:val="a3"/>
        <w:spacing w:before="1"/>
        <w:ind w:left="0"/>
        <w:rPr>
          <w:rFonts w:asciiTheme="minorEastAsia" w:eastAsiaTheme="minorEastAsia" w:hAnsiTheme="minorEastAsia"/>
          <w:lang w:eastAsia="zh-CN"/>
        </w:rPr>
      </w:pPr>
    </w:p>
    <w:p w:rsidR="007A4481" w:rsidRPr="00CD54BA" w:rsidRDefault="003B0C91">
      <w:pPr>
        <w:spacing w:before="1"/>
        <w:ind w:left="540" w:right="1369"/>
        <w:rPr>
          <w:rFonts w:asciiTheme="minorEastAsia" w:eastAsiaTheme="minorEastAsia" w:hAnsiTheme="minorEastAsia"/>
          <w:sz w:val="24"/>
          <w:lang w:eastAsia="zh-CN"/>
        </w:rPr>
      </w:pPr>
      <w:r w:rsidRPr="00CD54BA">
        <w:rPr>
          <w:rFonts w:asciiTheme="minorEastAsia" w:eastAsiaTheme="minorEastAsia" w:hAnsiTheme="minorEastAsia"/>
          <w:b/>
          <w:bCs/>
          <w:sz w:val="24"/>
          <w:lang w:eastAsia="zh-CN"/>
        </w:rPr>
        <w:t>SEKO致力于尽可能实现无纸化和自动化。</w:t>
      </w:r>
      <w:r w:rsidRPr="00CD54BA">
        <w:rPr>
          <w:rFonts w:asciiTheme="minorEastAsia" w:eastAsiaTheme="minorEastAsia" w:hAnsiTheme="minorEastAsia"/>
          <w:sz w:val="24"/>
          <w:lang w:eastAsia="zh-CN"/>
        </w:rPr>
        <w:t>我们当然认识到必须维持某些纸质文件，但我们鼓励经理考虑场外存储的成本，并认识到要遵循此处概述的做法。</w:t>
      </w:r>
    </w:p>
    <w:p w:rsidR="007A4481" w:rsidRPr="00CD54BA" w:rsidRDefault="007A4481">
      <w:pPr>
        <w:pStyle w:val="a3"/>
        <w:ind w:left="0"/>
        <w:rPr>
          <w:rFonts w:asciiTheme="minorEastAsia" w:eastAsiaTheme="minorEastAsia" w:hAnsiTheme="minorEastAsia"/>
          <w:lang w:eastAsia="zh-CN"/>
        </w:rPr>
      </w:pPr>
    </w:p>
    <w:p w:rsidR="007A4481" w:rsidRPr="00CD54BA" w:rsidRDefault="003B0C91">
      <w:pPr>
        <w:pStyle w:val="a3"/>
        <w:ind w:right="1369"/>
        <w:rPr>
          <w:rFonts w:asciiTheme="minorEastAsia" w:eastAsiaTheme="minorEastAsia" w:hAnsiTheme="minorEastAsia"/>
          <w:lang w:eastAsia="zh-CN"/>
        </w:rPr>
      </w:pPr>
      <w:r w:rsidRPr="00CD54BA">
        <w:rPr>
          <w:rFonts w:asciiTheme="minorEastAsia" w:eastAsiaTheme="minorEastAsia" w:hAnsiTheme="minorEastAsia"/>
          <w:lang w:eastAsia="zh-CN"/>
        </w:rPr>
        <w:t>如果部门要求异地保留记录，每个部门的经理负责确保必须保留的任何物理记录都被装箱、贴胶带、贴上适当的圆形标签、在盒子外面贴上内容标签以及记录类型（即最终或永久）和销毁日期（如适用），并添加到异地存储供应商传输表中。然后，装箱的物理记录将被转发到公司的场外存储设施。根</w:t>
      </w:r>
      <w:bookmarkStart w:id="0" w:name="_GoBack"/>
      <w:bookmarkEnd w:id="0"/>
      <w:r w:rsidRPr="00CD54BA">
        <w:rPr>
          <w:rFonts w:asciiTheme="minorEastAsia" w:eastAsiaTheme="minorEastAsia" w:hAnsiTheme="minorEastAsia"/>
          <w:lang w:eastAsia="zh-CN"/>
        </w:rPr>
        <w:t>据经理的要求，必要时将向员工提供物理记录。现场储存应限于当年和上一日历年的6个月。每个部门将有60天的时间来编制场外存储箱。</w:t>
      </w:r>
    </w:p>
    <w:p w:rsidR="007A4481" w:rsidRPr="00CD54BA" w:rsidRDefault="007A4481">
      <w:pPr>
        <w:pStyle w:val="a3"/>
        <w:spacing w:before="1"/>
        <w:ind w:left="0"/>
        <w:rPr>
          <w:rFonts w:asciiTheme="minorEastAsia" w:eastAsiaTheme="minorEastAsia" w:hAnsiTheme="minorEastAsia"/>
          <w:lang w:eastAsia="zh-CN"/>
        </w:rPr>
      </w:pPr>
    </w:p>
    <w:p w:rsidR="007A4481" w:rsidRPr="00CD54BA" w:rsidRDefault="003B0C91">
      <w:pPr>
        <w:pStyle w:val="a3"/>
        <w:ind w:right="1369"/>
        <w:rPr>
          <w:rFonts w:asciiTheme="minorEastAsia" w:eastAsiaTheme="minorEastAsia" w:hAnsiTheme="minorEastAsia"/>
          <w:lang w:eastAsia="zh-CN"/>
        </w:rPr>
      </w:pPr>
      <w:r w:rsidRPr="00CD54BA">
        <w:rPr>
          <w:rFonts w:asciiTheme="minorEastAsia" w:eastAsiaTheme="minorEastAsia" w:hAnsiTheme="minorEastAsia"/>
          <w:lang w:eastAsia="zh-CN"/>
        </w:rPr>
        <w:t>每个部门经理应保持所有现场和场外存储记录的最新列表以及记录的创建和销毁日期。根据该列表，SEKO将在每个记录的保留期到期时处置记录，如文件保留时间表或本政策所述。</w:t>
      </w:r>
    </w:p>
    <w:p w:rsidR="007A4481" w:rsidRPr="00CD54BA" w:rsidRDefault="007A4481">
      <w:pPr>
        <w:pStyle w:val="a3"/>
        <w:spacing w:before="9"/>
        <w:ind w:left="0"/>
        <w:rPr>
          <w:rFonts w:asciiTheme="minorEastAsia" w:eastAsiaTheme="minorEastAsia" w:hAnsiTheme="minorEastAsia"/>
          <w:sz w:val="23"/>
          <w:lang w:eastAsia="zh-CN"/>
        </w:rPr>
      </w:pPr>
    </w:p>
    <w:p w:rsidR="007A4481" w:rsidRPr="00CD54BA" w:rsidRDefault="003B0C91">
      <w:pPr>
        <w:pStyle w:val="a4"/>
        <w:numPr>
          <w:ilvl w:val="0"/>
          <w:numId w:val="1"/>
        </w:numPr>
        <w:tabs>
          <w:tab w:val="left" w:pos="1020"/>
        </w:tabs>
        <w:ind w:left="1020" w:hanging="480"/>
        <w:jc w:val="both"/>
        <w:rPr>
          <w:rFonts w:asciiTheme="minorEastAsia" w:eastAsiaTheme="minorEastAsia" w:hAnsiTheme="minorEastAsia"/>
          <w:b/>
          <w:sz w:val="24"/>
        </w:rPr>
      </w:pPr>
      <w:proofErr w:type="spellStart"/>
      <w:r w:rsidRPr="00CD54BA">
        <w:rPr>
          <w:rFonts w:asciiTheme="minorEastAsia" w:eastAsiaTheme="minorEastAsia" w:hAnsiTheme="minorEastAsia"/>
          <w:b/>
          <w:bCs/>
          <w:sz w:val="24"/>
          <w:lang w:eastAsia="zh-CN"/>
        </w:rPr>
        <w:t>法律保留</w:t>
      </w:r>
      <w:proofErr w:type="spellEnd"/>
    </w:p>
    <w:p w:rsidR="007A4481" w:rsidRPr="00CD54BA" w:rsidRDefault="003B0C91">
      <w:pPr>
        <w:pStyle w:val="a3"/>
        <w:spacing w:before="3"/>
        <w:ind w:right="1369"/>
        <w:rPr>
          <w:rFonts w:asciiTheme="minorEastAsia" w:eastAsiaTheme="minorEastAsia" w:hAnsiTheme="minorEastAsia"/>
          <w:lang w:eastAsia="zh-CN"/>
        </w:rPr>
      </w:pPr>
      <w:r w:rsidRPr="00CD54BA">
        <w:rPr>
          <w:rFonts w:asciiTheme="minorEastAsia" w:eastAsiaTheme="minorEastAsia" w:hAnsiTheme="minorEastAsia"/>
          <w:lang w:eastAsia="zh-CN"/>
        </w:rPr>
        <w:t>如果涉及公司的诉讼、调查或其他程序是合理可预见的，则必须立即停止销毁任何可能相关的文件，包括电子邮件。然后，将在首席法务官的监督下保留和整理与诉讼或潜在法律问题相关的文件。</w:t>
      </w:r>
    </w:p>
    <w:p w:rsidR="007A4481" w:rsidRPr="00CD54BA" w:rsidRDefault="007A4481">
      <w:pPr>
        <w:pStyle w:val="a3"/>
        <w:spacing w:before="9"/>
        <w:ind w:left="0"/>
        <w:rPr>
          <w:rFonts w:asciiTheme="minorEastAsia" w:eastAsiaTheme="minorEastAsia" w:hAnsiTheme="minorEastAsia"/>
          <w:sz w:val="23"/>
          <w:lang w:eastAsia="zh-CN"/>
        </w:rPr>
      </w:pPr>
    </w:p>
    <w:p w:rsidR="007A4481" w:rsidRPr="00CD54BA" w:rsidRDefault="003B0C91">
      <w:pPr>
        <w:pStyle w:val="a4"/>
        <w:numPr>
          <w:ilvl w:val="0"/>
          <w:numId w:val="1"/>
        </w:numPr>
        <w:tabs>
          <w:tab w:val="left" w:pos="1112"/>
        </w:tabs>
        <w:spacing w:before="1"/>
        <w:ind w:left="1111" w:hanging="572"/>
        <w:jc w:val="both"/>
        <w:rPr>
          <w:rFonts w:asciiTheme="minorEastAsia" w:eastAsiaTheme="minorEastAsia" w:hAnsiTheme="minorEastAsia"/>
          <w:b/>
          <w:sz w:val="24"/>
        </w:rPr>
      </w:pPr>
      <w:proofErr w:type="spellStart"/>
      <w:r w:rsidRPr="00CD54BA">
        <w:rPr>
          <w:rFonts w:asciiTheme="minorEastAsia" w:eastAsiaTheme="minorEastAsia" w:hAnsiTheme="minorEastAsia"/>
          <w:b/>
          <w:bCs/>
          <w:sz w:val="24"/>
          <w:lang w:eastAsia="zh-CN"/>
        </w:rPr>
        <w:t>合规性；问题</w:t>
      </w:r>
      <w:proofErr w:type="spellEnd"/>
    </w:p>
    <w:p w:rsidR="007A4481" w:rsidRPr="00CD54BA" w:rsidRDefault="003B0C91">
      <w:pPr>
        <w:pStyle w:val="a3"/>
        <w:spacing w:before="5" w:line="237" w:lineRule="auto"/>
        <w:ind w:right="1654"/>
        <w:jc w:val="both"/>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员工不遵守本政策可能会导致对SEKO及其员工的民事和刑事制裁以及对责任人的纪律</w:t>
      </w:r>
      <w:proofErr w:type="spellEnd"/>
    </w:p>
    <w:p w:rsidR="007A4481" w:rsidRPr="00CD54BA" w:rsidRDefault="007A4481">
      <w:pPr>
        <w:spacing w:line="237" w:lineRule="auto"/>
        <w:jc w:val="both"/>
        <w:rPr>
          <w:rFonts w:asciiTheme="minorEastAsia" w:eastAsiaTheme="minorEastAsia" w:hAnsiTheme="minorEastAsia"/>
          <w:lang w:eastAsia="zh-CN"/>
        </w:rPr>
        <w:sectPr w:rsidR="007A4481" w:rsidRPr="00CD54BA">
          <w:headerReference w:type="default" r:id="rId10"/>
          <w:pgSz w:w="12240" w:h="15840"/>
          <w:pgMar w:top="1360" w:right="60" w:bottom="280" w:left="900" w:header="667" w:footer="0" w:gutter="0"/>
          <w:cols w:space="720"/>
        </w:sectPr>
      </w:pPr>
    </w:p>
    <w:p w:rsidR="007A4481" w:rsidRPr="00CD54BA" w:rsidRDefault="003B0C91">
      <w:pPr>
        <w:pStyle w:val="a3"/>
        <w:spacing w:before="77"/>
        <w:ind w:right="1369"/>
        <w:rPr>
          <w:rFonts w:asciiTheme="minorEastAsia" w:eastAsiaTheme="minorEastAsia" w:hAnsiTheme="minorEastAsia"/>
          <w:lang w:eastAsia="zh-CN"/>
        </w:rPr>
      </w:pPr>
      <w:r w:rsidRPr="00CD54BA">
        <w:rPr>
          <w:rFonts w:asciiTheme="minorEastAsia" w:eastAsiaTheme="minorEastAsia" w:hAnsiTheme="minorEastAsia"/>
          <w:lang w:eastAsia="zh-CN"/>
        </w:rPr>
        <w:lastRenderedPageBreak/>
        <w:t>处分。首席法务官将与SEKO的人力资源、合规和IT部门一起定期审查这些程序，以确保它们符合新的或修订的法规。有关本政策的问题应直接向SEKO人力资源部或首席法务官提出。</w:t>
      </w:r>
    </w:p>
    <w:p w:rsidR="007A4481" w:rsidRPr="00CD54BA" w:rsidRDefault="007A4481">
      <w:pPr>
        <w:pStyle w:val="a3"/>
        <w:spacing w:before="3"/>
        <w:ind w:left="0"/>
        <w:rPr>
          <w:rFonts w:asciiTheme="minorEastAsia" w:eastAsiaTheme="minorEastAsia" w:hAnsiTheme="minorEastAsia"/>
          <w:lang w:eastAsia="zh-CN"/>
        </w:rPr>
      </w:pPr>
    </w:p>
    <w:p w:rsidR="007A4481" w:rsidRPr="00CD54BA" w:rsidRDefault="003B0C91">
      <w:pPr>
        <w:pStyle w:val="a4"/>
        <w:numPr>
          <w:ilvl w:val="0"/>
          <w:numId w:val="1"/>
        </w:numPr>
        <w:tabs>
          <w:tab w:val="left" w:pos="929"/>
        </w:tabs>
        <w:ind w:left="928" w:hanging="389"/>
        <w:rPr>
          <w:rFonts w:asciiTheme="minorEastAsia" w:eastAsiaTheme="minorEastAsia" w:hAnsiTheme="minorEastAsia"/>
          <w:b/>
          <w:sz w:val="24"/>
          <w:lang w:eastAsia="zh-CN"/>
        </w:rPr>
      </w:pPr>
      <w:proofErr w:type="spellStart"/>
      <w:r w:rsidRPr="00CD54BA">
        <w:rPr>
          <w:rFonts w:asciiTheme="minorEastAsia" w:eastAsiaTheme="minorEastAsia" w:hAnsiTheme="minorEastAsia"/>
          <w:b/>
          <w:bCs/>
          <w:sz w:val="24"/>
          <w:lang w:eastAsia="zh-CN"/>
        </w:rPr>
        <w:t>根据数据隐私法保留和销毁个人数据</w:t>
      </w:r>
      <w:proofErr w:type="spellEnd"/>
    </w:p>
    <w:p w:rsidR="007A4481" w:rsidRPr="00CD54BA" w:rsidRDefault="003B0C91">
      <w:pPr>
        <w:pStyle w:val="a3"/>
        <w:spacing w:before="185" w:line="259" w:lineRule="auto"/>
        <w:ind w:right="1472"/>
        <w:rPr>
          <w:rFonts w:asciiTheme="minorEastAsia" w:eastAsiaTheme="minorEastAsia" w:hAnsiTheme="minorEastAsia"/>
          <w:lang w:eastAsia="zh-CN"/>
        </w:rPr>
      </w:pPr>
      <w:r w:rsidRPr="00CD54BA">
        <w:rPr>
          <w:rFonts w:asciiTheme="minorEastAsia" w:eastAsiaTheme="minorEastAsia" w:hAnsiTheme="minorEastAsia"/>
          <w:lang w:eastAsia="zh-CN"/>
        </w:rPr>
        <w:t>隐私法下的个人数据包括可识别或可用于识别个人的任何电子和非电子格式的数据。个人数据可包括但不限于姓名、地址、电话号码、电子邮箱地址、雇员识别号码、政府颁发的身份证号、社会保障号码、驾驶执照号码、用户密码或PIN码、账户访问凭据、财务账户号码、地理位置数据、生物识别、医疗、健康或健康保险数据、种族或民族出身（包括公民身份或移民身份）。</w:t>
      </w:r>
    </w:p>
    <w:p w:rsidR="007A4481" w:rsidRPr="00CD54BA" w:rsidRDefault="003B0C91">
      <w:pPr>
        <w:pStyle w:val="a3"/>
        <w:spacing w:before="161" w:line="259" w:lineRule="auto"/>
        <w:ind w:right="1369"/>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根据数据隐私法保留个人数据通过遵循上述全球保留时间表来完成，同时还确保</w:t>
      </w:r>
      <w:proofErr w:type="spellEnd"/>
      <w:r w:rsidRPr="00CD54BA">
        <w:rPr>
          <w:rFonts w:asciiTheme="minorEastAsia" w:eastAsiaTheme="minorEastAsia" w:hAnsiTheme="minorEastAsia"/>
          <w:lang w:eastAsia="zh-CN"/>
        </w:rPr>
        <w:t>：</w:t>
      </w:r>
    </w:p>
    <w:p w:rsidR="007A4481" w:rsidRPr="00CD54BA" w:rsidRDefault="003B0C91">
      <w:pPr>
        <w:pStyle w:val="a3"/>
        <w:spacing w:before="157" w:line="259" w:lineRule="auto"/>
        <w:ind w:right="1369"/>
        <w:rPr>
          <w:rFonts w:asciiTheme="minorEastAsia" w:eastAsiaTheme="minorEastAsia" w:hAnsiTheme="minorEastAsia"/>
          <w:lang w:eastAsia="zh-CN"/>
        </w:rPr>
      </w:pPr>
      <w:proofErr w:type="spellStart"/>
      <w:r w:rsidRPr="00CD54BA">
        <w:rPr>
          <w:rFonts w:asciiTheme="minorEastAsia" w:eastAsiaTheme="minorEastAsia" w:hAnsiTheme="minorEastAsia"/>
          <w:u w:val="single"/>
          <w:lang w:eastAsia="zh-CN"/>
        </w:rPr>
        <w:t>收集个人数据必须有特定、明确和合法的目的，</w:t>
      </w:r>
      <w:r w:rsidRPr="00CD54BA">
        <w:rPr>
          <w:rFonts w:asciiTheme="minorEastAsia" w:eastAsiaTheme="minorEastAsia" w:hAnsiTheme="minorEastAsia"/>
          <w:lang w:eastAsia="zh-CN"/>
        </w:rPr>
        <w:t>除科学、历史或统计目的外，不得在此初始目的之外进一步使用</w:t>
      </w:r>
      <w:proofErr w:type="spellEnd"/>
      <w:r w:rsidRPr="00CD54BA">
        <w:rPr>
          <w:rFonts w:asciiTheme="minorEastAsia" w:eastAsiaTheme="minorEastAsia" w:hAnsiTheme="minorEastAsia"/>
          <w:lang w:eastAsia="zh-CN"/>
        </w:rPr>
        <w:t>。</w:t>
      </w:r>
    </w:p>
    <w:p w:rsidR="007A4481" w:rsidRPr="00CD54BA" w:rsidRDefault="003B0C91">
      <w:pPr>
        <w:pStyle w:val="a3"/>
        <w:spacing w:before="158" w:line="259" w:lineRule="auto"/>
        <w:ind w:right="1472"/>
        <w:rPr>
          <w:rFonts w:asciiTheme="minorEastAsia" w:eastAsiaTheme="minorEastAsia" w:hAnsiTheme="minorEastAsia"/>
          <w:lang w:eastAsia="zh-CN"/>
        </w:rPr>
      </w:pPr>
      <w:proofErr w:type="spellStart"/>
      <w:r w:rsidRPr="00CD54BA">
        <w:rPr>
          <w:rFonts w:asciiTheme="minorEastAsia" w:eastAsiaTheme="minorEastAsia" w:hAnsiTheme="minorEastAsia"/>
          <w:u w:val="single"/>
          <w:lang w:eastAsia="zh-CN"/>
        </w:rPr>
        <w:t>个人数据的保留时间不得超过收集数据的目的所需要的时间</w:t>
      </w:r>
      <w:proofErr w:type="spellEnd"/>
      <w:r w:rsidRPr="00CD54BA">
        <w:rPr>
          <w:rFonts w:asciiTheme="minorEastAsia" w:eastAsiaTheme="minorEastAsia" w:hAnsiTheme="minorEastAsia"/>
          <w:lang w:eastAsia="zh-CN"/>
        </w:rPr>
        <w:t>。</w:t>
      </w:r>
    </w:p>
    <w:p w:rsidR="007A4481" w:rsidRPr="00CD54BA" w:rsidRDefault="003B0C91">
      <w:pPr>
        <w:pStyle w:val="a3"/>
        <w:spacing w:before="162" w:line="259" w:lineRule="auto"/>
        <w:ind w:right="1369"/>
        <w:rPr>
          <w:rFonts w:asciiTheme="minorEastAsia" w:eastAsiaTheme="minorEastAsia" w:hAnsiTheme="minorEastAsia"/>
          <w:lang w:eastAsia="zh-CN"/>
        </w:rPr>
      </w:pPr>
      <w:r w:rsidRPr="00CD54BA">
        <w:rPr>
          <w:rFonts w:asciiTheme="minorEastAsia" w:eastAsiaTheme="minorEastAsia" w:hAnsiTheme="minorEastAsia"/>
          <w:lang w:eastAsia="zh-CN"/>
        </w:rPr>
        <w:t>根据隐私法销毁非电子个人数据包含SEKO批准的物理销毁方法。以电子格式存储的个人数据的销毁可包含SEKO批准的匿名化方法，这会从数据中移除个人身份信息。</w:t>
      </w:r>
    </w:p>
    <w:p w:rsidR="007A4481" w:rsidRPr="00CD54BA" w:rsidRDefault="003B0C91">
      <w:pPr>
        <w:pStyle w:val="a3"/>
        <w:spacing w:before="157"/>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HIPAA保留要求下的记录保留</w:t>
      </w:r>
      <w:proofErr w:type="spellEnd"/>
    </w:p>
    <w:p w:rsidR="007A4481" w:rsidRPr="00CD54BA" w:rsidRDefault="003B0C91">
      <w:pPr>
        <w:pStyle w:val="a3"/>
        <w:spacing w:before="185" w:line="259" w:lineRule="auto"/>
        <w:ind w:right="1369"/>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适用于HIPAA相关记录（而不是基于州法律的HIPAA医疗记录</w:t>
      </w:r>
      <w:proofErr w:type="spellEnd"/>
      <w:r w:rsidRPr="00CD54BA">
        <w:rPr>
          <w:rFonts w:asciiTheme="minorEastAsia" w:eastAsiaTheme="minorEastAsia" w:hAnsiTheme="minorEastAsia"/>
          <w:lang w:eastAsia="zh-CN"/>
        </w:rPr>
        <w:t>）。</w:t>
      </w:r>
    </w:p>
    <w:p w:rsidR="007A4481" w:rsidRPr="00CD54BA" w:rsidRDefault="003B0C91">
      <w:pPr>
        <w:pStyle w:val="a3"/>
        <w:spacing w:before="158" w:line="259" w:lineRule="auto"/>
        <w:ind w:right="1369"/>
        <w:rPr>
          <w:rFonts w:asciiTheme="minorEastAsia" w:eastAsiaTheme="minorEastAsia" w:hAnsiTheme="minorEastAsia"/>
          <w:lang w:eastAsia="zh-CN"/>
        </w:rPr>
      </w:pPr>
      <w:r w:rsidRPr="00CD54BA">
        <w:rPr>
          <w:rFonts w:asciiTheme="minorEastAsia" w:eastAsiaTheme="minorEastAsia" w:hAnsiTheme="minorEastAsia"/>
          <w:lang w:eastAsia="zh-CN"/>
        </w:rPr>
        <w:t>HIPAA相关记录包括但不限于隐私措施通知、风险评估、风险分析、灾难恢复和应急计划、业务关联协议、信息安全和隐私政策、员工制裁政策、事件和违规通知文档、投诉和解决文档、物理安全维护记录、访问日志和IT安全系统审查（包括新程序或实施的新技术）。</w:t>
      </w:r>
    </w:p>
    <w:p w:rsidR="007A4481" w:rsidRPr="00CD54BA" w:rsidRDefault="003B0C91">
      <w:pPr>
        <w:pStyle w:val="a3"/>
        <w:spacing w:before="161" w:line="259" w:lineRule="auto"/>
        <w:ind w:right="1369"/>
        <w:rPr>
          <w:rFonts w:asciiTheme="minorEastAsia" w:eastAsiaTheme="minorEastAsia" w:hAnsiTheme="minorEastAsia"/>
          <w:lang w:eastAsia="zh-CN"/>
        </w:rPr>
      </w:pPr>
      <w:r w:rsidRPr="00CD54BA">
        <w:rPr>
          <w:rFonts w:asciiTheme="minorEastAsia" w:eastAsiaTheme="minorEastAsia" w:hAnsiTheme="minorEastAsia"/>
          <w:lang w:eastAsia="zh-CN"/>
        </w:rPr>
        <w:t>HIPAA相关记录必须在创建后至少保留6年；如果文件概述了政策，则从政策最后实施之日起保留6年。</w:t>
      </w:r>
    </w:p>
    <w:p w:rsidR="007A4481" w:rsidRPr="00CD54BA" w:rsidRDefault="007A4481">
      <w:pPr>
        <w:spacing w:line="259" w:lineRule="auto"/>
        <w:rPr>
          <w:rFonts w:asciiTheme="minorEastAsia" w:eastAsiaTheme="minorEastAsia" w:hAnsiTheme="minorEastAsia"/>
          <w:lang w:eastAsia="zh-CN"/>
        </w:rPr>
        <w:sectPr w:rsidR="007A4481" w:rsidRPr="00CD54BA">
          <w:pgSz w:w="12240" w:h="15840"/>
          <w:pgMar w:top="1360" w:right="60" w:bottom="280" w:left="900" w:header="667" w:footer="0" w:gutter="0"/>
          <w:cols w:space="720"/>
        </w:sectPr>
      </w:pPr>
    </w:p>
    <w:p w:rsidR="007A4481" w:rsidRPr="00CD54BA" w:rsidRDefault="007A4481">
      <w:pPr>
        <w:pStyle w:val="a3"/>
        <w:spacing w:before="2"/>
        <w:ind w:left="0"/>
        <w:rPr>
          <w:rFonts w:asciiTheme="minorEastAsia" w:eastAsiaTheme="minorEastAsia" w:hAnsiTheme="minorEastAsia"/>
          <w:sz w:val="25"/>
          <w:lang w:eastAsia="zh-CN"/>
        </w:rPr>
      </w:pPr>
    </w:p>
    <w:p w:rsidR="007A4481" w:rsidRPr="00CD54BA" w:rsidRDefault="003B0C91">
      <w:pPr>
        <w:pStyle w:val="a3"/>
        <w:spacing w:before="90" w:line="259" w:lineRule="auto"/>
        <w:ind w:right="1369"/>
        <w:rPr>
          <w:rFonts w:asciiTheme="minorEastAsia" w:eastAsiaTheme="minorEastAsia" w:hAnsiTheme="minorEastAsia"/>
          <w:lang w:eastAsia="zh-CN"/>
        </w:rPr>
      </w:pPr>
      <w:proofErr w:type="spellStart"/>
      <w:r w:rsidRPr="00CD54BA">
        <w:rPr>
          <w:rFonts w:asciiTheme="minorEastAsia" w:eastAsiaTheme="minorEastAsia" w:hAnsiTheme="minorEastAsia"/>
          <w:lang w:eastAsia="zh-CN"/>
        </w:rPr>
        <w:t>我确认我已阅读记录保留政策，并了解对我的期望</w:t>
      </w:r>
      <w:proofErr w:type="spellEnd"/>
      <w:r w:rsidRPr="00CD54BA">
        <w:rPr>
          <w:rFonts w:asciiTheme="minorEastAsia" w:eastAsiaTheme="minorEastAsia" w:hAnsiTheme="minorEastAsia"/>
          <w:lang w:eastAsia="zh-CN"/>
        </w:rPr>
        <w:t>。</w:t>
      </w:r>
    </w:p>
    <w:p w:rsidR="007A4481" w:rsidRPr="00CD54BA" w:rsidRDefault="007A4481">
      <w:pPr>
        <w:pStyle w:val="a3"/>
        <w:spacing w:before="2"/>
        <w:ind w:left="0"/>
        <w:rPr>
          <w:rFonts w:asciiTheme="minorEastAsia" w:eastAsiaTheme="minorEastAsia" w:hAnsiTheme="minorEastAsia"/>
          <w:sz w:val="14"/>
          <w:lang w:eastAsia="zh-CN"/>
        </w:rPr>
      </w:pPr>
    </w:p>
    <w:tbl>
      <w:tblPr>
        <w:tblW w:w="0" w:type="auto"/>
        <w:tblInd w:w="603" w:type="dxa"/>
        <w:tblLayout w:type="fixed"/>
        <w:tblCellMar>
          <w:left w:w="0" w:type="dxa"/>
          <w:right w:w="0" w:type="dxa"/>
        </w:tblCellMar>
        <w:tblLook w:val="01E0" w:firstRow="1" w:lastRow="1" w:firstColumn="1" w:lastColumn="1" w:noHBand="0" w:noVBand="0"/>
      </w:tblPr>
      <w:tblGrid>
        <w:gridCol w:w="3382"/>
        <w:gridCol w:w="2902"/>
      </w:tblGrid>
      <w:tr w:rsidR="007A4481" w:rsidRPr="00CD54BA">
        <w:trPr>
          <w:trHeight w:val="544"/>
        </w:trPr>
        <w:tc>
          <w:tcPr>
            <w:tcW w:w="3382" w:type="dxa"/>
          </w:tcPr>
          <w:p w:rsidR="007A4481" w:rsidRPr="00CD54BA" w:rsidRDefault="007A4481">
            <w:pPr>
              <w:pStyle w:val="TableParagraph"/>
              <w:spacing w:before="7" w:after="1"/>
              <w:rPr>
                <w:rFonts w:asciiTheme="minorEastAsia" w:eastAsiaTheme="minorEastAsia" w:hAnsiTheme="minorEastAsia"/>
                <w:lang w:eastAsia="zh-CN"/>
              </w:rPr>
            </w:pPr>
          </w:p>
          <w:p w:rsidR="007A4481" w:rsidRPr="00CD54BA" w:rsidRDefault="00464C4A">
            <w:pPr>
              <w:pStyle w:val="TableParagraph"/>
              <w:spacing w:line="20" w:lineRule="exact"/>
              <w:ind w:left="50"/>
              <w:rPr>
                <w:rFonts w:asciiTheme="minorEastAsia" w:eastAsiaTheme="minorEastAsia" w:hAnsiTheme="minorEastAsia"/>
                <w:sz w:val="2"/>
              </w:rPr>
            </w:pPr>
            <w:r w:rsidRPr="00CD54BA">
              <w:rPr>
                <w:rFonts w:asciiTheme="minorEastAsia" w:eastAsiaTheme="minorEastAsia" w:hAnsiTheme="minorEastAsia"/>
                <w:sz w:val="2"/>
                <w:lang w:eastAsia="zh-CN"/>
              </w:rPr>
            </w:r>
            <w:r w:rsidRPr="00CD54BA">
              <w:rPr>
                <w:rFonts w:asciiTheme="minorEastAsia" w:eastAsiaTheme="minorEastAsia" w:hAnsiTheme="minorEastAsia"/>
                <w:sz w:val="2"/>
                <w:lang w:eastAsia="zh-CN"/>
              </w:rPr>
              <w:pict>
                <v:group id="docshapegroup3" o:spid="_x0000_s1029" style="width:138pt;height:.5pt;mso-position-horizontal-relative:char;mso-position-vertical-relative:line" coordsize="2760,10">
                  <v:line id="_x0000_s1030" style="position:absolute" from="0,5" to="2760,5" strokeweight=".48pt"/>
                  <w10:wrap type="none"/>
                  <w10:anchorlock/>
                </v:group>
              </w:pict>
            </w:r>
          </w:p>
          <w:p w:rsidR="007A4481" w:rsidRPr="00CD54BA" w:rsidRDefault="003B0C91">
            <w:pPr>
              <w:pStyle w:val="TableParagraph"/>
              <w:spacing w:line="243" w:lineRule="exact"/>
              <w:ind w:left="50"/>
              <w:rPr>
                <w:rFonts w:asciiTheme="minorEastAsia" w:eastAsiaTheme="minorEastAsia" w:hAnsiTheme="minorEastAsia"/>
                <w:sz w:val="24"/>
              </w:rPr>
            </w:pPr>
            <w:proofErr w:type="spellStart"/>
            <w:r w:rsidRPr="00CD54BA">
              <w:rPr>
                <w:rFonts w:asciiTheme="minorEastAsia" w:eastAsiaTheme="minorEastAsia" w:hAnsiTheme="minorEastAsia"/>
                <w:sz w:val="24"/>
                <w:lang w:eastAsia="zh-CN"/>
              </w:rPr>
              <w:t>员工签名</w:t>
            </w:r>
            <w:proofErr w:type="spellEnd"/>
          </w:p>
        </w:tc>
        <w:tc>
          <w:tcPr>
            <w:tcW w:w="2902" w:type="dxa"/>
          </w:tcPr>
          <w:p w:rsidR="007A4481" w:rsidRPr="00CD54BA" w:rsidRDefault="007A4481">
            <w:pPr>
              <w:pStyle w:val="TableParagraph"/>
              <w:spacing w:before="7" w:after="1"/>
              <w:rPr>
                <w:rFonts w:asciiTheme="minorEastAsia" w:eastAsiaTheme="minorEastAsia" w:hAnsiTheme="minorEastAsia"/>
              </w:rPr>
            </w:pPr>
          </w:p>
          <w:p w:rsidR="007A4481" w:rsidRPr="00CD54BA" w:rsidRDefault="00464C4A">
            <w:pPr>
              <w:pStyle w:val="TableParagraph"/>
              <w:spacing w:line="20" w:lineRule="exact"/>
              <w:ind w:left="571" w:right="-29"/>
              <w:rPr>
                <w:rFonts w:asciiTheme="minorEastAsia" w:eastAsiaTheme="minorEastAsia" w:hAnsiTheme="minorEastAsia"/>
                <w:sz w:val="2"/>
              </w:rPr>
            </w:pPr>
            <w:r w:rsidRPr="00CD54BA">
              <w:rPr>
                <w:rFonts w:asciiTheme="minorEastAsia" w:eastAsiaTheme="minorEastAsia" w:hAnsiTheme="minorEastAsia"/>
                <w:sz w:val="2"/>
                <w:lang w:eastAsia="zh-CN"/>
              </w:rPr>
            </w:r>
            <w:r w:rsidRPr="00CD54BA">
              <w:rPr>
                <w:rFonts w:asciiTheme="minorEastAsia" w:eastAsiaTheme="minorEastAsia" w:hAnsiTheme="minorEastAsia"/>
                <w:sz w:val="2"/>
                <w:lang w:eastAsia="zh-CN"/>
              </w:rPr>
              <w:pict>
                <v:group id="docshapegroup4" o:spid="_x0000_s1027" style="width:114pt;height:.5pt;mso-position-horizontal-relative:char;mso-position-vertical-relative:line" coordsize="2280,10">
                  <v:line id="_x0000_s1028" style="position:absolute" from="0,5" to="2280,5" strokeweight=".48pt"/>
                  <w10:wrap type="none"/>
                  <w10:anchorlock/>
                </v:group>
              </w:pict>
            </w:r>
          </w:p>
          <w:p w:rsidR="007A4481" w:rsidRPr="00CD54BA" w:rsidRDefault="003B0C91">
            <w:pPr>
              <w:pStyle w:val="TableParagraph"/>
              <w:spacing w:line="243" w:lineRule="exact"/>
              <w:ind w:left="571"/>
              <w:rPr>
                <w:rFonts w:asciiTheme="minorEastAsia" w:eastAsiaTheme="minorEastAsia" w:hAnsiTheme="minorEastAsia"/>
                <w:sz w:val="24"/>
              </w:rPr>
            </w:pPr>
            <w:proofErr w:type="spellStart"/>
            <w:r w:rsidRPr="00CD54BA">
              <w:rPr>
                <w:rFonts w:asciiTheme="minorEastAsia" w:eastAsiaTheme="minorEastAsia" w:hAnsiTheme="minorEastAsia"/>
                <w:sz w:val="24"/>
                <w:lang w:eastAsia="zh-CN"/>
              </w:rPr>
              <w:t>日期</w:t>
            </w:r>
            <w:proofErr w:type="spellEnd"/>
          </w:p>
        </w:tc>
      </w:tr>
    </w:tbl>
    <w:p w:rsidR="007A4481" w:rsidRPr="00CD54BA" w:rsidRDefault="00464C4A">
      <w:pPr>
        <w:pStyle w:val="a3"/>
        <w:spacing w:before="3"/>
        <w:ind w:left="0"/>
        <w:rPr>
          <w:rFonts w:asciiTheme="minorEastAsia" w:eastAsiaTheme="minorEastAsia" w:hAnsiTheme="minorEastAsia"/>
          <w:sz w:val="21"/>
        </w:rPr>
      </w:pPr>
      <w:r w:rsidRPr="00CD54BA">
        <w:rPr>
          <w:rFonts w:asciiTheme="minorEastAsia" w:eastAsiaTheme="minorEastAsia" w:hAnsiTheme="minorEastAsia"/>
          <w:lang w:eastAsia="zh-CN"/>
        </w:rPr>
        <w:pict>
          <v:shape id="docshape5" o:spid="_x0000_s1026" style="position:absolute;margin-left:78.25pt;margin-top:13.45pt;width:126pt;height:.1pt;z-index:-15727104;mso-wrap-distance-left:0;mso-wrap-distance-right:0;mso-position-horizontal-relative:page;mso-position-vertical-relative:text" coordorigin="1565,269" coordsize="2520,0" path="m1565,269r2520,e" filled="f" strokeweight=".48pt">
            <v:path arrowok="t"/>
            <w10:wrap type="topAndBottom" anchorx="page"/>
          </v:shape>
        </w:pict>
      </w:r>
    </w:p>
    <w:p w:rsidR="007A4481" w:rsidRPr="00CD54BA" w:rsidRDefault="003B0C91">
      <w:pPr>
        <w:pStyle w:val="a3"/>
        <w:spacing w:before="2"/>
        <w:ind w:left="665"/>
        <w:rPr>
          <w:rFonts w:asciiTheme="minorEastAsia" w:eastAsiaTheme="minorEastAsia" w:hAnsiTheme="minorEastAsia"/>
        </w:rPr>
      </w:pPr>
      <w:proofErr w:type="spellStart"/>
      <w:r w:rsidRPr="00CD54BA">
        <w:rPr>
          <w:rFonts w:asciiTheme="minorEastAsia" w:eastAsiaTheme="minorEastAsia" w:hAnsiTheme="minorEastAsia"/>
          <w:lang w:eastAsia="zh-CN"/>
        </w:rPr>
        <w:t>正楷姓名</w:t>
      </w:r>
      <w:proofErr w:type="spellEnd"/>
    </w:p>
    <w:sectPr w:rsidR="007A4481" w:rsidRPr="00CD54BA" w:rsidSect="00B53715">
      <w:pgSz w:w="12240" w:h="15840"/>
      <w:pgMar w:top="1360" w:right="60" w:bottom="280" w:left="900" w:header="6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C4A" w:rsidRDefault="00464C4A">
      <w:r>
        <w:separator/>
      </w:r>
    </w:p>
  </w:endnote>
  <w:endnote w:type="continuationSeparator" w:id="0">
    <w:p w:rsidR="00464C4A" w:rsidRDefault="0046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C4A" w:rsidRDefault="00464C4A">
      <w:r>
        <w:separator/>
      </w:r>
    </w:p>
  </w:footnote>
  <w:footnote w:type="continuationSeparator" w:id="0">
    <w:p w:rsidR="00464C4A" w:rsidRDefault="00464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481" w:rsidRDefault="003B0C91">
    <w:pPr>
      <w:pStyle w:val="a3"/>
      <w:spacing w:line="14" w:lineRule="auto"/>
      <w:ind w:left="0"/>
      <w:rPr>
        <w:sz w:val="20"/>
      </w:rPr>
    </w:pPr>
    <w:r>
      <w:rPr>
        <w:noProof/>
      </w:rPr>
      <w:drawing>
        <wp:anchor distT="0" distB="0" distL="0" distR="0" simplePos="0" relativeHeight="487449088" behindDoc="1" locked="0" layoutInCell="1" allowOverlap="1">
          <wp:simplePos x="0" y="0"/>
          <wp:positionH relativeFrom="page">
            <wp:posOffset>440941</wp:posOffset>
          </wp:positionH>
          <wp:positionV relativeFrom="page">
            <wp:posOffset>423776</wp:posOffset>
          </wp:positionV>
          <wp:extent cx="1355013" cy="43995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55013" cy="439951"/>
                  </a:xfrm>
                  <a:prstGeom prst="rect">
                    <a:avLst/>
                  </a:prstGeom>
                </pic:spPr>
              </pic:pic>
            </a:graphicData>
          </a:graphic>
        </wp:anchor>
      </w:drawing>
    </w:r>
    <w:r w:rsidR="00464C4A">
      <w:rPr>
        <w:lang w:eastAsia="zh-CN"/>
      </w:rPr>
      <w:pict>
        <v:shapetype id="_x0000_t202" coordsize="21600,21600" o:spt="202" path="m,l,21600r21600,l21600,xe">
          <v:stroke joinstyle="miter"/>
          <v:path gradientshapeok="t" o:connecttype="rect"/>
        </v:shapetype>
        <v:shape id="docshape1" o:spid="_x0000_s2050" type="#_x0000_t202" style="position:absolute;margin-left:71pt;margin-top:85.05pt;width:454.25pt;height:15.3pt;z-index:-15866880;mso-position-horizontal-relative:page;mso-position-vertical-relative:page" filled="f" stroked="f">
          <v:textbox inset="0,0,0,0">
            <w:txbxContent>
              <w:p w:rsidR="007A4481" w:rsidRDefault="003B0C91">
                <w:pPr>
                  <w:pStyle w:val="a3"/>
                  <w:spacing w:before="10"/>
                  <w:ind w:left="20"/>
                  <w:rPr>
                    <w:lang w:eastAsia="zh-CN"/>
                  </w:rPr>
                </w:pPr>
                <w:proofErr w:type="spellStart"/>
                <w:r>
                  <w:rPr>
                    <w:lang w:eastAsia="zh-CN"/>
                  </w:rPr>
                  <w:t>该政策涵盖所有记录和文件，无论其物理形式如何</w:t>
                </w:r>
                <w:proofErr w:type="spellEnd"/>
                <w:r>
                  <w:rPr>
                    <w:lang w:eastAsia="zh-CN"/>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481" w:rsidRDefault="003B0C91">
    <w:pPr>
      <w:pStyle w:val="a3"/>
      <w:spacing w:line="14" w:lineRule="auto"/>
      <w:ind w:left="0"/>
      <w:rPr>
        <w:sz w:val="20"/>
      </w:rPr>
    </w:pPr>
    <w:r>
      <w:rPr>
        <w:noProof/>
      </w:rPr>
      <w:drawing>
        <wp:anchor distT="0" distB="0" distL="0" distR="0" simplePos="0" relativeHeight="487450112" behindDoc="1" locked="0" layoutInCell="1" allowOverlap="1">
          <wp:simplePos x="0" y="0"/>
          <wp:positionH relativeFrom="page">
            <wp:posOffset>440941</wp:posOffset>
          </wp:positionH>
          <wp:positionV relativeFrom="page">
            <wp:posOffset>423776</wp:posOffset>
          </wp:positionV>
          <wp:extent cx="1355013" cy="43995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55013" cy="439951"/>
                  </a:xfrm>
                  <a:prstGeom prst="rect">
                    <a:avLst/>
                  </a:prstGeom>
                </pic:spPr>
              </pic:pic>
            </a:graphicData>
          </a:graphic>
        </wp:anchor>
      </w:drawing>
    </w:r>
    <w:r w:rsidR="00464C4A">
      <w:rPr>
        <w:lang w:eastAsia="zh-CN"/>
      </w:rPr>
      <w:pict>
        <v:shapetype id="_x0000_t202" coordsize="21600,21600" o:spt="202" path="m,l,21600r21600,l21600,xe">
          <v:stroke joinstyle="miter"/>
          <v:path gradientshapeok="t" o:connecttype="rect"/>
        </v:shapetype>
        <v:shape id="docshape2" o:spid="_x0000_s2049" type="#_x0000_t202" style="position:absolute;margin-left:71pt;margin-top:71.35pt;width:428.35pt;height:29pt;z-index:-15865856;mso-position-horizontal-relative:page;mso-position-vertical-relative:page" filled="f" stroked="f">
          <v:textbox inset="0,0,0,0">
            <w:txbxContent>
              <w:p w:rsidR="007A4481" w:rsidRDefault="003B0C91">
                <w:pPr>
                  <w:pStyle w:val="a3"/>
                  <w:spacing w:before="12" w:line="237" w:lineRule="auto"/>
                  <w:ind w:left="20"/>
                  <w:rPr>
                    <w:lang w:eastAsia="zh-CN"/>
                  </w:rPr>
                </w:pPr>
                <w:proofErr w:type="spellStart"/>
                <w:r>
                  <w:rPr>
                    <w:lang w:eastAsia="zh-CN"/>
                  </w:rPr>
                  <w:t>请参考SEKO的合规手册，它进一步规定了SEKO海关经纪公司的记录保留要求</w:t>
                </w:r>
                <w:proofErr w:type="spellEnd"/>
                <w:r>
                  <w:rPr>
                    <w:lang w:eastAsia="zh-CN"/>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481" w:rsidRDefault="003B0C91">
    <w:pPr>
      <w:pStyle w:val="a3"/>
      <w:spacing w:line="14" w:lineRule="auto"/>
      <w:ind w:left="0"/>
      <w:rPr>
        <w:sz w:val="20"/>
      </w:rPr>
    </w:pPr>
    <w:r>
      <w:rPr>
        <w:noProof/>
      </w:rPr>
      <w:drawing>
        <wp:anchor distT="0" distB="0" distL="0" distR="0" simplePos="0" relativeHeight="487451136" behindDoc="1" locked="0" layoutInCell="1" allowOverlap="1">
          <wp:simplePos x="0" y="0"/>
          <wp:positionH relativeFrom="page">
            <wp:posOffset>440941</wp:posOffset>
          </wp:positionH>
          <wp:positionV relativeFrom="page">
            <wp:posOffset>423776</wp:posOffset>
          </wp:positionV>
          <wp:extent cx="1355013" cy="43995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525E"/>
    <w:multiLevelType w:val="hybridMultilevel"/>
    <w:tmpl w:val="37BEFCCE"/>
    <w:lvl w:ilvl="0" w:tplc="32EE3A24">
      <w:start w:val="1"/>
      <w:numFmt w:val="upperRoman"/>
      <w:lvlText w:val="%1."/>
      <w:lvlJc w:val="left"/>
      <w:pPr>
        <w:ind w:left="756" w:hanging="216"/>
        <w:jc w:val="left"/>
      </w:pPr>
      <w:rPr>
        <w:rFonts w:ascii="Times New Roman" w:eastAsia="Times New Roman" w:hAnsi="Times New Roman" w:cs="Times New Roman" w:hint="default"/>
        <w:b/>
        <w:bCs/>
        <w:i w:val="0"/>
        <w:iCs w:val="0"/>
        <w:spacing w:val="-3"/>
        <w:w w:val="99"/>
        <w:sz w:val="24"/>
        <w:szCs w:val="24"/>
        <w:lang w:val="en-US" w:eastAsia="en-US" w:bidi="ar-SA"/>
      </w:rPr>
    </w:lvl>
    <w:lvl w:ilvl="1" w:tplc="F9666DE2">
      <w:numFmt w:val="bullet"/>
      <w:lvlText w:val="•"/>
      <w:lvlJc w:val="left"/>
      <w:pPr>
        <w:ind w:left="1812" w:hanging="216"/>
      </w:pPr>
      <w:rPr>
        <w:rFonts w:hint="default"/>
        <w:lang w:val="en-US" w:eastAsia="en-US" w:bidi="ar-SA"/>
      </w:rPr>
    </w:lvl>
    <w:lvl w:ilvl="2" w:tplc="E212712C">
      <w:numFmt w:val="bullet"/>
      <w:lvlText w:val="•"/>
      <w:lvlJc w:val="left"/>
      <w:pPr>
        <w:ind w:left="2864" w:hanging="216"/>
      </w:pPr>
      <w:rPr>
        <w:rFonts w:hint="default"/>
        <w:lang w:val="en-US" w:eastAsia="en-US" w:bidi="ar-SA"/>
      </w:rPr>
    </w:lvl>
    <w:lvl w:ilvl="3" w:tplc="068435F6">
      <w:numFmt w:val="bullet"/>
      <w:lvlText w:val="•"/>
      <w:lvlJc w:val="left"/>
      <w:pPr>
        <w:ind w:left="3916" w:hanging="216"/>
      </w:pPr>
      <w:rPr>
        <w:rFonts w:hint="default"/>
        <w:lang w:val="en-US" w:eastAsia="en-US" w:bidi="ar-SA"/>
      </w:rPr>
    </w:lvl>
    <w:lvl w:ilvl="4" w:tplc="811EC580">
      <w:numFmt w:val="bullet"/>
      <w:lvlText w:val="•"/>
      <w:lvlJc w:val="left"/>
      <w:pPr>
        <w:ind w:left="4968" w:hanging="216"/>
      </w:pPr>
      <w:rPr>
        <w:rFonts w:hint="default"/>
        <w:lang w:val="en-US" w:eastAsia="en-US" w:bidi="ar-SA"/>
      </w:rPr>
    </w:lvl>
    <w:lvl w:ilvl="5" w:tplc="540824D0">
      <w:numFmt w:val="bullet"/>
      <w:lvlText w:val="•"/>
      <w:lvlJc w:val="left"/>
      <w:pPr>
        <w:ind w:left="6020" w:hanging="216"/>
      </w:pPr>
      <w:rPr>
        <w:rFonts w:hint="default"/>
        <w:lang w:val="en-US" w:eastAsia="en-US" w:bidi="ar-SA"/>
      </w:rPr>
    </w:lvl>
    <w:lvl w:ilvl="6" w:tplc="B8F2A3B2">
      <w:numFmt w:val="bullet"/>
      <w:lvlText w:val="•"/>
      <w:lvlJc w:val="left"/>
      <w:pPr>
        <w:ind w:left="7072" w:hanging="216"/>
      </w:pPr>
      <w:rPr>
        <w:rFonts w:hint="default"/>
        <w:lang w:val="en-US" w:eastAsia="en-US" w:bidi="ar-SA"/>
      </w:rPr>
    </w:lvl>
    <w:lvl w:ilvl="7" w:tplc="5D2CFBFE">
      <w:numFmt w:val="bullet"/>
      <w:lvlText w:val="•"/>
      <w:lvlJc w:val="left"/>
      <w:pPr>
        <w:ind w:left="8124" w:hanging="216"/>
      </w:pPr>
      <w:rPr>
        <w:rFonts w:hint="default"/>
        <w:lang w:val="en-US" w:eastAsia="en-US" w:bidi="ar-SA"/>
      </w:rPr>
    </w:lvl>
    <w:lvl w:ilvl="8" w:tplc="EE9A1A98">
      <w:numFmt w:val="bullet"/>
      <w:lvlText w:val="•"/>
      <w:lvlJc w:val="left"/>
      <w:pPr>
        <w:ind w:left="9176" w:hanging="21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A4481"/>
    <w:rsid w:val="003B0C91"/>
    <w:rsid w:val="003F56A3"/>
    <w:rsid w:val="00464C4A"/>
    <w:rsid w:val="007A4481"/>
    <w:rsid w:val="00B02FAD"/>
    <w:rsid w:val="00B53715"/>
    <w:rsid w:val="00C169C8"/>
    <w:rsid w:val="00C26E34"/>
    <w:rsid w:val="00CD54BA"/>
    <w:rsid w:val="00D47739"/>
    <w:rsid w:val="00E41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715"/>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53715"/>
    <w:pPr>
      <w:ind w:left="540"/>
    </w:pPr>
    <w:rPr>
      <w:sz w:val="24"/>
      <w:szCs w:val="24"/>
    </w:rPr>
  </w:style>
  <w:style w:type="paragraph" w:styleId="a4">
    <w:name w:val="List Paragraph"/>
    <w:basedOn w:val="a"/>
    <w:uiPriority w:val="1"/>
    <w:qFormat/>
    <w:rsid w:val="00B53715"/>
    <w:pPr>
      <w:ind w:left="928" w:hanging="389"/>
    </w:pPr>
  </w:style>
  <w:style w:type="paragraph" w:customStyle="1" w:styleId="TableParagraph">
    <w:name w:val="Table Paragraph"/>
    <w:basedOn w:val="a"/>
    <w:uiPriority w:val="1"/>
    <w:qFormat/>
    <w:rsid w:val="00B53715"/>
  </w:style>
  <w:style w:type="paragraph" w:styleId="a5">
    <w:name w:val="header"/>
    <w:basedOn w:val="a"/>
    <w:link w:val="a6"/>
    <w:uiPriority w:val="99"/>
    <w:unhideWhenUsed/>
    <w:rsid w:val="00D47739"/>
    <w:pPr>
      <w:tabs>
        <w:tab w:val="center" w:pos="4680"/>
        <w:tab w:val="right" w:pos="9360"/>
      </w:tabs>
    </w:pPr>
  </w:style>
  <w:style w:type="character" w:customStyle="1" w:styleId="a6">
    <w:name w:val="页眉 字符"/>
    <w:basedOn w:val="a0"/>
    <w:link w:val="a5"/>
    <w:uiPriority w:val="99"/>
    <w:rsid w:val="00D47739"/>
    <w:rPr>
      <w:rFonts w:ascii="Times New Roman" w:eastAsia="Times New Roman" w:hAnsi="Times New Roman" w:cs="Times New Roman"/>
    </w:rPr>
  </w:style>
  <w:style w:type="paragraph" w:styleId="a7">
    <w:name w:val="footer"/>
    <w:basedOn w:val="a"/>
    <w:link w:val="a8"/>
    <w:uiPriority w:val="99"/>
    <w:unhideWhenUsed/>
    <w:rsid w:val="00D47739"/>
    <w:pPr>
      <w:tabs>
        <w:tab w:val="center" w:pos="4680"/>
        <w:tab w:val="right" w:pos="9360"/>
      </w:tabs>
    </w:pPr>
  </w:style>
  <w:style w:type="character" w:customStyle="1" w:styleId="a8">
    <w:name w:val="页脚 字符"/>
    <w:basedOn w:val="a0"/>
    <w:link w:val="a7"/>
    <w:uiPriority w:val="99"/>
    <w:rsid w:val="00D477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5076">
      <w:bodyDiv w:val="1"/>
      <w:marLeft w:val="0"/>
      <w:marRight w:val="0"/>
      <w:marTop w:val="0"/>
      <w:marBottom w:val="0"/>
      <w:divBdr>
        <w:top w:val="none" w:sz="0" w:space="0" w:color="auto"/>
        <w:left w:val="none" w:sz="0" w:space="0" w:color="auto"/>
        <w:bottom w:val="none" w:sz="0" w:space="0" w:color="auto"/>
        <w:right w:val="none" w:sz="0" w:space="0" w:color="auto"/>
      </w:divBdr>
    </w:div>
    <w:div w:id="143100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2023-08-30T01:30:00Z</dcterms:created>
  <dcterms:modified xsi:type="dcterms:W3CDTF">2023-09-04T20:12:00Z</dcterms:modified>
</cp:coreProperties>
</file>