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CAAF9" w14:textId="77777777" w:rsidR="00703BC7" w:rsidRPr="00817851" w:rsidRDefault="00703BC7" w:rsidP="00617539">
      <w:pPr>
        <w:pStyle w:val="a3"/>
        <w:topLinePunct/>
        <w:spacing w:before="3"/>
        <w:rPr>
          <w:rFonts w:ascii="Times New Roman" w:eastAsia="宋体" w:hAnsi="Times New Roman"/>
          <w:sz w:val="16"/>
        </w:rPr>
      </w:pPr>
    </w:p>
    <w:p w14:paraId="6EA7CFAC" w14:textId="77777777" w:rsidR="00703BC7" w:rsidRPr="00817851" w:rsidRDefault="007A09BE" w:rsidP="00617539">
      <w:pPr>
        <w:pStyle w:val="a4"/>
        <w:topLinePunct/>
        <w:rPr>
          <w:rFonts w:ascii="Times New Roman" w:eastAsia="宋体" w:hAnsi="Times New Roman"/>
        </w:rPr>
      </w:pPr>
      <w:r w:rsidRPr="00817851">
        <w:rPr>
          <w:rFonts w:ascii="Times New Roman" w:eastAsia="宋体" w:hAnsi="Times New Roman"/>
          <w:lang w:eastAsia="zh-HK"/>
        </w:rPr>
        <w:t>行為準則</w:t>
      </w:r>
      <w:r w:rsidRPr="00817851">
        <w:rPr>
          <w:rFonts w:ascii="Times New Roman" w:eastAsia="宋体" w:hAnsi="Times New Roman"/>
          <w:lang w:eastAsia="zh-HK"/>
        </w:rPr>
        <w:t>&amp;</w:t>
      </w:r>
      <w:r w:rsidRPr="00817851">
        <w:rPr>
          <w:rFonts w:ascii="Times New Roman" w:eastAsia="宋体" w:hAnsi="Times New Roman"/>
          <w:lang w:eastAsia="zh-HK"/>
        </w:rPr>
        <w:t>道德規範</w:t>
      </w:r>
    </w:p>
    <w:p w14:paraId="36D6E2AF" w14:textId="77777777" w:rsidR="00703BC7" w:rsidRPr="00817851" w:rsidRDefault="00703BC7" w:rsidP="00617539">
      <w:pPr>
        <w:pStyle w:val="a3"/>
        <w:topLinePunct/>
        <w:spacing w:after="240"/>
        <w:rPr>
          <w:rFonts w:ascii="Times New Roman" w:eastAsia="宋体" w:hAnsi="Times New Roman"/>
          <w:b/>
          <w:sz w:val="26"/>
        </w:rPr>
      </w:pPr>
    </w:p>
    <w:p w14:paraId="6CC32E4F" w14:textId="77777777" w:rsidR="00703BC7" w:rsidRPr="00817851" w:rsidRDefault="007A09BE" w:rsidP="00617539">
      <w:pPr>
        <w:pStyle w:val="a5"/>
        <w:numPr>
          <w:ilvl w:val="0"/>
          <w:numId w:val="2"/>
        </w:numPr>
        <w:tabs>
          <w:tab w:val="left" w:pos="820"/>
          <w:tab w:val="left" w:pos="821"/>
        </w:tabs>
        <w:topLinePunct/>
        <w:spacing w:before="158"/>
        <w:jc w:val="left"/>
        <w:rPr>
          <w:rFonts w:ascii="Times New Roman" w:eastAsia="宋体" w:hAnsi="Times New Roman"/>
          <w:sz w:val="24"/>
        </w:rPr>
      </w:pPr>
      <w:r w:rsidRPr="00817851">
        <w:rPr>
          <w:rFonts w:ascii="Times New Roman" w:eastAsia="宋体" w:hAnsi="Times New Roman"/>
          <w:sz w:val="24"/>
          <w:lang w:eastAsia="zh-HK"/>
        </w:rPr>
        <w:t>目的。</w:t>
      </w:r>
    </w:p>
    <w:p w14:paraId="16D48BA1" w14:textId="77777777" w:rsidR="00703BC7" w:rsidRPr="00817851" w:rsidRDefault="00703BC7" w:rsidP="00617539">
      <w:pPr>
        <w:pStyle w:val="a3"/>
        <w:topLinePunct/>
        <w:spacing w:before="1"/>
        <w:rPr>
          <w:rFonts w:ascii="Times New Roman" w:eastAsia="宋体" w:hAnsi="Times New Roman"/>
          <w:sz w:val="21"/>
        </w:rPr>
      </w:pPr>
    </w:p>
    <w:p w14:paraId="72FD6DEF" w14:textId="28F78B5F" w:rsidR="00703BC7" w:rsidRPr="00817851" w:rsidRDefault="007A09BE" w:rsidP="00617539">
      <w:pPr>
        <w:pStyle w:val="a3"/>
        <w:topLinePunct/>
        <w:spacing w:line="276" w:lineRule="auto"/>
        <w:ind w:left="100" w:right="115"/>
        <w:rPr>
          <w:rFonts w:ascii="Times New Roman" w:eastAsia="宋体" w:hAnsi="Times New Roman"/>
          <w:lang w:eastAsia="zh-TW"/>
        </w:rPr>
      </w:pPr>
      <w:r w:rsidRPr="00817851">
        <w:rPr>
          <w:rFonts w:ascii="Times New Roman" w:eastAsia="宋体" w:hAnsi="Times New Roman"/>
          <w:lang w:eastAsia="zh-HK"/>
        </w:rPr>
        <w:t xml:space="preserve">SEKO Worldwide, LLC </w:t>
      </w:r>
      <w:r w:rsidRPr="00817851">
        <w:rPr>
          <w:rFonts w:ascii="Times New Roman" w:eastAsia="宋体" w:hAnsi="Times New Roman"/>
          <w:lang w:eastAsia="zh-HK"/>
        </w:rPr>
        <w:t>及其所有子公司和附屬公司，堅守誠信道德的商業準則，要求所有員工以及屬於</w:t>
      </w:r>
      <w:r w:rsidR="006C4728" w:rsidRPr="00817851">
        <w:rPr>
          <w:rFonts w:ascii="Times New Roman" w:eastAsia="宋体" w:hAnsi="Times New Roman"/>
          <w:lang w:eastAsia="zh-HK"/>
        </w:rPr>
        <w:t>SEKO</w:t>
      </w:r>
      <w:r w:rsidRPr="00817851">
        <w:rPr>
          <w:rFonts w:ascii="Times New Roman" w:eastAsia="宋体" w:hAnsi="Times New Roman"/>
          <w:lang w:eastAsia="zh-HK"/>
        </w:rPr>
        <w:t>旗下的所有單位共同遵守。為了確保</w:t>
      </w:r>
      <w:r w:rsidR="006C4728" w:rsidRPr="00817851">
        <w:rPr>
          <w:rFonts w:ascii="Times New Roman" w:eastAsia="宋体" w:hAnsi="Times New Roman"/>
          <w:lang w:eastAsia="zh-HK"/>
        </w:rPr>
        <w:t>SEKO</w:t>
      </w:r>
      <w:r w:rsidRPr="00817851">
        <w:rPr>
          <w:rFonts w:ascii="Times New Roman" w:eastAsia="宋体" w:hAnsi="Times New Roman"/>
          <w:lang w:eastAsia="zh-HK"/>
        </w:rPr>
        <w:t>能夠貫徹這些原則，特別制定了這份行為準則和道德規範（以下簡稱「行為準則」），以達到以下目的：</w:t>
      </w:r>
      <w:r w:rsidRPr="00817851">
        <w:rPr>
          <w:rFonts w:ascii="宋体" w:eastAsia="宋体" w:hAnsi="宋体" w:cs="宋体" w:hint="eastAsia"/>
          <w:lang w:eastAsia="zh-HK"/>
        </w:rPr>
        <w:t>⑴</w:t>
      </w:r>
      <w:r w:rsidRPr="00817851">
        <w:rPr>
          <w:rFonts w:ascii="Times New Roman" w:eastAsia="宋体" w:hAnsi="Times New Roman"/>
          <w:lang w:eastAsia="zh-HK"/>
        </w:rPr>
        <w:t xml:space="preserve"> </w:t>
      </w:r>
      <w:r w:rsidRPr="00817851">
        <w:rPr>
          <w:rFonts w:ascii="Times New Roman" w:eastAsia="宋体" w:hAnsi="Times New Roman"/>
          <w:lang w:eastAsia="zh-HK"/>
        </w:rPr>
        <w:t>強調</w:t>
      </w:r>
      <w:r w:rsidR="006C4728" w:rsidRPr="00817851">
        <w:rPr>
          <w:rFonts w:ascii="Times New Roman" w:eastAsia="宋体" w:hAnsi="Times New Roman"/>
          <w:lang w:eastAsia="zh-HK"/>
        </w:rPr>
        <w:t>SEKO</w:t>
      </w:r>
      <w:r w:rsidRPr="00817851">
        <w:rPr>
          <w:rFonts w:ascii="Times New Roman" w:eastAsia="宋体" w:hAnsi="Times New Roman"/>
          <w:lang w:eastAsia="zh-HK"/>
        </w:rPr>
        <w:t>承諾遵守道德和法律的約束；</w:t>
      </w:r>
      <w:r w:rsidRPr="00817851">
        <w:rPr>
          <w:rFonts w:ascii="宋体" w:eastAsia="宋体" w:hAnsi="宋体" w:cs="宋体" w:hint="eastAsia"/>
          <w:lang w:eastAsia="zh-HK"/>
        </w:rPr>
        <w:t>⑵</w:t>
      </w:r>
      <w:r w:rsidRPr="00817851">
        <w:rPr>
          <w:rFonts w:ascii="Times New Roman" w:eastAsia="宋体" w:hAnsi="Times New Roman"/>
          <w:lang w:eastAsia="zh-HK"/>
        </w:rPr>
        <w:t xml:space="preserve"> </w:t>
      </w:r>
      <w:r w:rsidRPr="00817851">
        <w:rPr>
          <w:rFonts w:ascii="Times New Roman" w:eastAsia="宋体" w:hAnsi="Times New Roman"/>
          <w:lang w:eastAsia="zh-HK"/>
        </w:rPr>
        <w:t>對於道德和法律行為的基本標準設立期望；</w:t>
      </w:r>
      <w:r w:rsidRPr="00817851">
        <w:rPr>
          <w:rFonts w:ascii="宋体" w:eastAsia="宋体" w:hAnsi="宋体" w:cs="宋体" w:hint="eastAsia"/>
          <w:lang w:eastAsia="zh-HK"/>
        </w:rPr>
        <w:t>⑶</w:t>
      </w:r>
      <w:r w:rsidRPr="00817851">
        <w:rPr>
          <w:rFonts w:ascii="Times New Roman" w:eastAsia="宋体" w:hAnsi="Times New Roman"/>
          <w:lang w:eastAsia="zh-HK"/>
        </w:rPr>
        <w:t xml:space="preserve"> </w:t>
      </w:r>
      <w:r w:rsidRPr="00817851">
        <w:rPr>
          <w:rFonts w:ascii="Times New Roman" w:eastAsia="宋体" w:hAnsi="Times New Roman"/>
          <w:lang w:eastAsia="zh-HK"/>
        </w:rPr>
        <w:t>為已知或疑似違反道德或法律的行為提供舉報途徑；</w:t>
      </w:r>
      <w:r w:rsidRPr="00817851">
        <w:rPr>
          <w:rFonts w:ascii="宋体" w:eastAsia="宋体" w:hAnsi="宋体" w:cs="宋体" w:hint="eastAsia"/>
          <w:lang w:eastAsia="zh-HK"/>
        </w:rPr>
        <w:t>⑷</w:t>
      </w:r>
      <w:r w:rsidRPr="00817851">
        <w:rPr>
          <w:rFonts w:ascii="Times New Roman" w:eastAsia="宋体" w:hAnsi="Times New Roman"/>
          <w:lang w:eastAsia="zh-HK"/>
        </w:rPr>
        <w:t xml:space="preserve"> </w:t>
      </w:r>
      <w:r w:rsidRPr="00817851">
        <w:rPr>
          <w:rFonts w:ascii="Times New Roman" w:eastAsia="宋体" w:hAnsi="Times New Roman"/>
          <w:lang w:eastAsia="zh-HK"/>
        </w:rPr>
        <w:t>幫助預防和發現不法行爲。</w:t>
      </w:r>
    </w:p>
    <w:p w14:paraId="7F6F70D7" w14:textId="77777777" w:rsidR="00703BC7" w:rsidRPr="00817851" w:rsidRDefault="007A09BE" w:rsidP="00617539">
      <w:pPr>
        <w:pStyle w:val="a3"/>
        <w:topLinePunct/>
        <w:spacing w:before="203" w:line="276" w:lineRule="auto"/>
        <w:ind w:left="100" w:right="183"/>
        <w:rPr>
          <w:rFonts w:ascii="Times New Roman" w:eastAsia="宋体" w:hAnsi="Times New Roman"/>
          <w:lang w:eastAsia="zh-TW"/>
        </w:rPr>
      </w:pPr>
      <w:r w:rsidRPr="00817851">
        <w:rPr>
          <w:rFonts w:ascii="Times New Roman" w:eastAsia="宋体" w:hAnsi="Times New Roman"/>
          <w:lang w:eastAsia="zh-HK"/>
        </w:rPr>
        <w:t>《行為準則》是對符合法律的其他政策和程序的補充和完善。然而，如果當地的習慣商業實踐、處理標準或其他非法律約束性權威與本行為準則相悖時，則本行為準則優先於當地商業慣例或處理標準，您必須遵守本行為準則。</w:t>
      </w:r>
    </w:p>
    <w:p w14:paraId="218D3CBD" w14:textId="77777777" w:rsidR="00060F83" w:rsidRPr="00817851" w:rsidRDefault="00060F83" w:rsidP="00617539">
      <w:pPr>
        <w:pStyle w:val="a3"/>
        <w:topLinePunct/>
        <w:spacing w:before="198" w:line="276" w:lineRule="auto"/>
        <w:ind w:left="100" w:right="115"/>
        <w:rPr>
          <w:rFonts w:ascii="Times New Roman" w:eastAsia="宋体" w:hAnsi="Times New Roman" w:cs="宋体"/>
          <w:lang w:eastAsia="zh-HK"/>
        </w:rPr>
      </w:pPr>
      <w:r w:rsidRPr="00817851">
        <w:rPr>
          <w:rFonts w:ascii="Times New Roman" w:eastAsia="宋体" w:hAnsi="Times New Roman"/>
          <w:lang w:eastAsia="zh-HK"/>
        </w:rPr>
        <w:t>SEKO</w:t>
      </w:r>
      <w:r w:rsidRPr="00817851">
        <w:rPr>
          <w:rFonts w:ascii="Times New Roman" w:eastAsia="宋体" w:hAnsi="Times New Roman" w:cs="宋体" w:hint="eastAsia"/>
          <w:lang w:eastAsia="zh-HK"/>
        </w:rPr>
        <w:t>的標準商業慣例是向其員工、獨立承包商、供應商和所有其他與</w:t>
      </w:r>
      <w:r w:rsidRPr="00817851">
        <w:rPr>
          <w:rFonts w:ascii="Times New Roman" w:eastAsia="宋体" w:hAnsi="Times New Roman"/>
          <w:lang w:eastAsia="zh-HK"/>
        </w:rPr>
        <w:t>SEKO</w:t>
      </w:r>
      <w:r w:rsidRPr="00817851">
        <w:rPr>
          <w:rFonts w:ascii="Times New Roman" w:eastAsia="宋体" w:hAnsi="Times New Roman" w:cs="宋体" w:hint="eastAsia"/>
          <w:lang w:eastAsia="zh-HK"/>
        </w:rPr>
        <w:t>有關的各方分發和</w:t>
      </w:r>
      <w:r w:rsidRPr="00817851">
        <w:rPr>
          <w:rFonts w:ascii="Times New Roman" w:eastAsia="宋体" w:hAnsi="Times New Roman"/>
          <w:lang w:eastAsia="zh-HK"/>
        </w:rPr>
        <w:t>/</w:t>
      </w:r>
      <w:r w:rsidRPr="00817851">
        <w:rPr>
          <w:rFonts w:ascii="Times New Roman" w:eastAsia="宋体" w:hAnsi="Times New Roman" w:cs="宋体" w:hint="eastAsia"/>
          <w:lang w:eastAsia="zh-HK"/>
        </w:rPr>
        <w:t>或提供此《行為準則》的副本。上述各方必須認真閱讀並理解此行為準則。我們敦促與</w:t>
      </w:r>
      <w:r w:rsidRPr="00817851">
        <w:rPr>
          <w:rFonts w:ascii="Times New Roman" w:eastAsia="宋体" w:hAnsi="Times New Roman"/>
          <w:lang w:eastAsia="zh-HK"/>
        </w:rPr>
        <w:t>SEKO</w:t>
      </w:r>
      <w:r w:rsidRPr="00817851">
        <w:rPr>
          <w:rFonts w:ascii="Times New Roman" w:eastAsia="宋体" w:hAnsi="Times New Roman" w:cs="宋体" w:hint="eastAsia"/>
          <w:lang w:eastAsia="zh-HK"/>
        </w:rPr>
        <w:t>有聯繫的合作夥伴、代理商和所有其他獨立實體制定相似的政策和程序，以確保遵守本《行爲準則》中所載的商業誠信和道德原則。所有各方都應履行此行爲準則並且將完全遵守作為共識。</w:t>
      </w:r>
    </w:p>
    <w:p w14:paraId="16DC5B3D" w14:textId="01074F3A" w:rsidR="00703BC7" w:rsidRPr="00817851" w:rsidRDefault="007A09BE" w:rsidP="00617539">
      <w:pPr>
        <w:pStyle w:val="a3"/>
        <w:topLinePunct/>
        <w:spacing w:before="198" w:line="276" w:lineRule="auto"/>
        <w:ind w:left="100" w:right="115"/>
        <w:rPr>
          <w:rFonts w:ascii="Times New Roman" w:eastAsia="宋体" w:hAnsi="Times New Roman"/>
          <w:lang w:eastAsia="zh-TW"/>
        </w:rPr>
      </w:pPr>
      <w:r w:rsidRPr="00817851">
        <w:rPr>
          <w:rFonts w:ascii="Times New Roman" w:eastAsia="宋体" w:hAnsi="Times New Roman"/>
          <w:lang w:eastAsia="zh-HK"/>
        </w:rPr>
        <w:t>所有員工和相關各方都對自己的行為負責。所有違反本《行爲</w:t>
      </w:r>
      <w:r w:rsidR="00B8505F" w:rsidRPr="00817851">
        <w:rPr>
          <w:rFonts w:ascii="Times New Roman" w:eastAsia="宋体" w:hAnsi="Times New Roman" w:cs="宋体" w:hint="eastAsia"/>
          <w:lang w:eastAsia="zh-HK"/>
        </w:rPr>
        <w:t>準則</w:t>
      </w:r>
      <w:r w:rsidRPr="00817851">
        <w:rPr>
          <w:rFonts w:ascii="Times New Roman" w:eastAsia="宋体" w:hAnsi="Times New Roman"/>
          <w:lang w:eastAsia="zh-HK"/>
        </w:rPr>
        <w:t>》的行為都將由公司相關人員進行調查。違反本行為準則標準的人員將受到紀律處分，對於合作夥伴和代理商，如果發現違規行為，則中斷或終止其與</w:t>
      </w:r>
      <w:r w:rsidRPr="00817851">
        <w:rPr>
          <w:rFonts w:ascii="Times New Roman" w:eastAsia="宋体" w:hAnsi="Times New Roman"/>
          <w:lang w:eastAsia="zh-HK"/>
        </w:rPr>
        <w:t>SEKO</w:t>
      </w:r>
      <w:r w:rsidRPr="00817851">
        <w:rPr>
          <w:rFonts w:ascii="Times New Roman" w:eastAsia="宋体" w:hAnsi="Times New Roman"/>
          <w:lang w:eastAsia="zh-HK"/>
        </w:rPr>
        <w:t>的合同或協議。在所有情況下，如果發現違規行為，我們可能會採取適當的法律行動。即使在特定情況下缺乏明確的指導方針、慣例或指令，個人仍然有責任在該情況下遵循最高的道德標準。</w:t>
      </w:r>
    </w:p>
    <w:p w14:paraId="1EA4FBEB" w14:textId="77777777" w:rsidR="00703BC7" w:rsidRPr="00817851" w:rsidRDefault="00703BC7" w:rsidP="00617539">
      <w:pPr>
        <w:topLinePunct/>
        <w:spacing w:line="276" w:lineRule="auto"/>
        <w:rPr>
          <w:rFonts w:ascii="Times New Roman" w:eastAsia="宋体" w:hAnsi="Times New Roman"/>
          <w:lang w:eastAsia="zh-TW"/>
        </w:rPr>
        <w:sectPr w:rsidR="00703BC7" w:rsidRPr="00817851">
          <w:headerReference w:type="even" r:id="rId7"/>
          <w:headerReference w:type="default" r:id="rId8"/>
          <w:footerReference w:type="even" r:id="rId9"/>
          <w:footerReference w:type="default" r:id="rId10"/>
          <w:headerReference w:type="first" r:id="rId11"/>
          <w:footerReference w:type="first" r:id="rId12"/>
          <w:type w:val="continuous"/>
          <w:pgSz w:w="12240" w:h="15840"/>
          <w:pgMar w:top="2180" w:right="1340" w:bottom="1200" w:left="1340" w:header="406" w:footer="1008" w:gutter="0"/>
          <w:pgNumType w:start="1"/>
          <w:cols w:space="720"/>
        </w:sectPr>
      </w:pPr>
    </w:p>
    <w:p w14:paraId="3A612829" w14:textId="77777777" w:rsidR="00703BC7" w:rsidRPr="00817851" w:rsidRDefault="00703BC7" w:rsidP="00617539">
      <w:pPr>
        <w:pStyle w:val="a3"/>
        <w:topLinePunct/>
        <w:spacing w:before="3"/>
        <w:rPr>
          <w:rFonts w:ascii="Times New Roman" w:eastAsia="宋体" w:hAnsi="Times New Roman"/>
          <w:sz w:val="16"/>
          <w:lang w:eastAsia="zh-TW"/>
        </w:rPr>
      </w:pPr>
    </w:p>
    <w:p w14:paraId="3C4E72CE" w14:textId="77777777" w:rsidR="00703BC7" w:rsidRPr="00817851" w:rsidRDefault="007A09BE" w:rsidP="00617539">
      <w:pPr>
        <w:pStyle w:val="a3"/>
        <w:topLinePunct/>
        <w:spacing w:before="93" w:line="276" w:lineRule="auto"/>
        <w:ind w:left="100" w:right="115"/>
        <w:rPr>
          <w:rFonts w:ascii="Times New Roman" w:eastAsia="宋体" w:hAnsi="Times New Roman"/>
          <w:lang w:eastAsia="zh-HK"/>
        </w:rPr>
      </w:pPr>
      <w:r w:rsidRPr="00817851">
        <w:rPr>
          <w:rFonts w:ascii="Times New Roman" w:eastAsia="宋体" w:hAnsi="Times New Roman"/>
          <w:lang w:eastAsia="zh-HK"/>
        </w:rPr>
        <w:t>在所有情況下，與</w:t>
      </w:r>
      <w:r w:rsidRPr="00817851">
        <w:rPr>
          <w:rFonts w:ascii="Times New Roman" w:eastAsia="宋体" w:hAnsi="Times New Roman"/>
          <w:lang w:eastAsia="zh-HK"/>
        </w:rPr>
        <w:t>SEKO</w:t>
      </w:r>
      <w:r w:rsidRPr="00817851">
        <w:rPr>
          <w:rFonts w:ascii="Times New Roman" w:eastAsia="宋体" w:hAnsi="Times New Roman"/>
          <w:lang w:eastAsia="zh-HK"/>
        </w:rPr>
        <w:t>有關的各方都應謹慎決策，並在不確定的情況下尋求人力資源和</w:t>
      </w:r>
      <w:r w:rsidRPr="00817851">
        <w:rPr>
          <w:rFonts w:ascii="Times New Roman" w:eastAsia="宋体" w:hAnsi="Times New Roman"/>
          <w:lang w:eastAsia="zh-HK"/>
        </w:rPr>
        <w:t>/</w:t>
      </w:r>
      <w:r w:rsidRPr="00817851">
        <w:rPr>
          <w:rFonts w:ascii="Times New Roman" w:eastAsia="宋体" w:hAnsi="Times New Roman"/>
          <w:lang w:eastAsia="zh-HK"/>
        </w:rPr>
        <w:t>或合規部門或直接管理層的指導。</w:t>
      </w:r>
    </w:p>
    <w:p w14:paraId="6C2A5C10" w14:textId="77777777" w:rsidR="008B0E37" w:rsidRPr="00817851" w:rsidRDefault="008B0E37" w:rsidP="00617539">
      <w:pPr>
        <w:pStyle w:val="a3"/>
        <w:topLinePunct/>
        <w:spacing w:before="93" w:line="276" w:lineRule="auto"/>
        <w:ind w:left="100" w:right="115"/>
        <w:rPr>
          <w:rFonts w:ascii="Times New Roman" w:eastAsia="宋体" w:hAnsi="Times New Roman"/>
          <w:lang w:eastAsia="zh-TW"/>
        </w:rPr>
      </w:pPr>
    </w:p>
    <w:p w14:paraId="460F1B91" w14:textId="0B8E081A" w:rsidR="00703BC7" w:rsidRPr="00817851" w:rsidRDefault="008B0E37" w:rsidP="002E2E27">
      <w:pPr>
        <w:pStyle w:val="a3"/>
        <w:topLinePunct/>
        <w:spacing w:before="93" w:line="276" w:lineRule="auto"/>
        <w:ind w:left="100" w:right="115"/>
        <w:rPr>
          <w:rFonts w:ascii="Times New Roman" w:eastAsia="宋体" w:hAnsi="Times New Roman"/>
          <w:lang w:eastAsia="zh-HK"/>
        </w:rPr>
      </w:pPr>
      <w:r w:rsidRPr="00817851">
        <w:rPr>
          <w:rFonts w:ascii="Times New Roman" w:eastAsia="宋体" w:hAnsi="Times New Roman" w:cs="宋体" w:hint="eastAsia"/>
          <w:lang w:eastAsia="zh-HK"/>
        </w:rPr>
        <w:t>歡迎透過電子郵件聯繫</w:t>
      </w:r>
      <w:r w:rsidRPr="00817851">
        <w:rPr>
          <w:rFonts w:ascii="Times New Roman" w:eastAsia="宋体" w:hAnsi="Times New Roman"/>
          <w:lang w:eastAsia="zh-HK"/>
        </w:rPr>
        <w:t>SEKO</w:t>
      </w:r>
      <w:r w:rsidRPr="00817851">
        <w:rPr>
          <w:rFonts w:ascii="Times New Roman" w:eastAsia="宋体" w:hAnsi="Times New Roman" w:cs="宋体" w:hint="eastAsia"/>
          <w:lang w:eastAsia="zh-HK"/>
        </w:rPr>
        <w:t>企業合規部門，以舉報任何可能的違規行為：</w:t>
      </w:r>
      <w:r w:rsidRPr="00817851">
        <w:rPr>
          <w:rFonts w:ascii="Times New Roman" w:eastAsia="宋体" w:hAnsi="Times New Roman"/>
          <w:lang w:eastAsia="zh-HK"/>
        </w:rPr>
        <w:t>compliance@sekologistics.com</w:t>
      </w:r>
      <w:r w:rsidRPr="00817851">
        <w:rPr>
          <w:rFonts w:ascii="Times New Roman" w:eastAsia="宋体" w:hAnsi="Times New Roman" w:cs="宋体" w:hint="eastAsia"/>
          <w:lang w:eastAsia="zh-HK"/>
        </w:rPr>
        <w:t>。</w:t>
      </w:r>
    </w:p>
    <w:p w14:paraId="4CA16756" w14:textId="77777777" w:rsidR="00703BC7" w:rsidRPr="00817851" w:rsidRDefault="00703BC7" w:rsidP="00617539">
      <w:pPr>
        <w:pStyle w:val="a3"/>
        <w:topLinePunct/>
        <w:rPr>
          <w:rFonts w:ascii="Times New Roman" w:eastAsia="宋体" w:hAnsi="Times New Roman"/>
          <w:sz w:val="20"/>
        </w:rPr>
      </w:pPr>
    </w:p>
    <w:p w14:paraId="67062A07" w14:textId="77777777" w:rsidR="00703BC7" w:rsidRPr="00817851" w:rsidRDefault="00703BC7" w:rsidP="00617539">
      <w:pPr>
        <w:pStyle w:val="a3"/>
        <w:topLinePunct/>
        <w:spacing w:before="1"/>
        <w:rPr>
          <w:rFonts w:ascii="Times New Roman" w:eastAsia="宋体" w:hAnsi="Times New Roman"/>
          <w:sz w:val="22"/>
        </w:rPr>
      </w:pPr>
    </w:p>
    <w:p w14:paraId="72873BEF" w14:textId="77777777" w:rsidR="00703BC7" w:rsidRPr="00817851" w:rsidRDefault="007A09BE" w:rsidP="00617539">
      <w:pPr>
        <w:pStyle w:val="a5"/>
        <w:numPr>
          <w:ilvl w:val="0"/>
          <w:numId w:val="2"/>
        </w:numPr>
        <w:tabs>
          <w:tab w:val="left" w:pos="820"/>
          <w:tab w:val="left" w:pos="821"/>
        </w:tabs>
        <w:topLinePunct/>
        <w:jc w:val="left"/>
        <w:rPr>
          <w:rFonts w:ascii="Times New Roman" w:eastAsia="宋体" w:hAnsi="Times New Roman"/>
          <w:sz w:val="24"/>
        </w:rPr>
      </w:pPr>
      <w:r w:rsidRPr="00817851">
        <w:rPr>
          <w:rFonts w:ascii="Times New Roman" w:eastAsia="宋体" w:hAnsi="Times New Roman"/>
          <w:sz w:val="24"/>
          <w:lang w:eastAsia="zh-HK"/>
        </w:rPr>
        <w:t>核心價值聲明。</w:t>
      </w:r>
    </w:p>
    <w:p w14:paraId="49134785" w14:textId="77777777" w:rsidR="00703BC7" w:rsidRPr="00817851" w:rsidRDefault="00703BC7" w:rsidP="00617539">
      <w:pPr>
        <w:pStyle w:val="a3"/>
        <w:topLinePunct/>
        <w:spacing w:before="2"/>
        <w:rPr>
          <w:rFonts w:ascii="Times New Roman" w:eastAsia="宋体" w:hAnsi="Times New Roman"/>
          <w:sz w:val="21"/>
        </w:rPr>
      </w:pPr>
    </w:p>
    <w:p w14:paraId="03AB915C" w14:textId="77777777" w:rsidR="00703BC7" w:rsidRPr="00817851" w:rsidRDefault="007A09BE" w:rsidP="00617539">
      <w:pPr>
        <w:pStyle w:val="a3"/>
        <w:topLinePunct/>
        <w:spacing w:line="276" w:lineRule="auto"/>
        <w:ind w:left="100" w:right="128"/>
        <w:rPr>
          <w:rFonts w:ascii="Times New Roman" w:eastAsia="宋体" w:hAnsi="Times New Roman"/>
          <w:lang w:eastAsia="zh-TW"/>
        </w:rPr>
      </w:pPr>
      <w:r w:rsidRPr="00817851">
        <w:rPr>
          <w:rFonts w:ascii="Times New Roman" w:eastAsia="宋体" w:hAnsi="Times New Roman"/>
          <w:lang w:eastAsia="zh-HK"/>
        </w:rPr>
        <w:t>SEKO</w:t>
      </w:r>
      <w:r w:rsidRPr="00817851">
        <w:rPr>
          <w:rFonts w:ascii="Times New Roman" w:eastAsia="宋体" w:hAnsi="Times New Roman"/>
          <w:lang w:eastAsia="zh-HK"/>
        </w:rPr>
        <w:t>致力於創造積極而充實的工作環境。為此，所有員工都應秉持</w:t>
      </w:r>
      <w:r w:rsidRPr="00817851">
        <w:rPr>
          <w:rFonts w:ascii="Times New Roman" w:eastAsia="宋体" w:hAnsi="Times New Roman"/>
          <w:lang w:eastAsia="zh-HK"/>
        </w:rPr>
        <w:t>SEKO</w:t>
      </w:r>
      <w:r w:rsidRPr="00817851">
        <w:rPr>
          <w:rFonts w:ascii="Times New Roman" w:eastAsia="宋体" w:hAnsi="Times New Roman"/>
          <w:lang w:eastAsia="zh-HK"/>
        </w:rPr>
        <w:t>的核心價值觀，即尊重他人、顧客至上、誠實守信、團隊協作並且努力工作、盡情放鬆。正直、敬業和誠實是公司成功的動力。</w:t>
      </w:r>
      <w:r w:rsidRPr="00817851">
        <w:rPr>
          <w:rFonts w:ascii="Times New Roman" w:eastAsia="宋体" w:hAnsi="Times New Roman"/>
          <w:lang w:eastAsia="zh-HK"/>
        </w:rPr>
        <w:t>SEKO</w:t>
      </w:r>
      <w:r w:rsidRPr="00817851">
        <w:rPr>
          <w:rFonts w:ascii="Times New Roman" w:eastAsia="宋体" w:hAnsi="Times New Roman"/>
          <w:lang w:eastAsia="zh-HK"/>
        </w:rPr>
        <w:t>始終以合乎道德的方式開展業務，並公平對待員工、顧客、商販、社區和所有其他利益相關者。從最開始，我們公司就時刻以道德為約束來開展業務，並且始終秉持著「做正確的事」之原則，對待我們的員工、顧客、商販、供應商、股東、委員會和所有其他利益相關者。</w:t>
      </w:r>
      <w:r w:rsidRPr="00817851">
        <w:rPr>
          <w:rFonts w:ascii="Times New Roman" w:eastAsia="宋体" w:hAnsi="Times New Roman"/>
          <w:lang w:eastAsia="zh-HK"/>
        </w:rPr>
        <w:t>SEKO</w:t>
      </w:r>
      <w:r w:rsidRPr="00817851">
        <w:rPr>
          <w:rFonts w:ascii="Times New Roman" w:eastAsia="宋体" w:hAnsi="Times New Roman"/>
          <w:lang w:eastAsia="zh-HK"/>
        </w:rPr>
        <w:t>認為保護和提升聲譽是公司每個人的責任。簡而言之，我們的道德和價值觀是推動我們業務策略和活動的動力。</w:t>
      </w:r>
    </w:p>
    <w:p w14:paraId="67F43A4E" w14:textId="77777777" w:rsidR="00703BC7" w:rsidRPr="00817851" w:rsidRDefault="00703BC7" w:rsidP="00617539">
      <w:pPr>
        <w:pStyle w:val="a3"/>
        <w:topLinePunct/>
        <w:spacing w:after="240"/>
        <w:rPr>
          <w:rFonts w:ascii="Times New Roman" w:eastAsia="宋体" w:hAnsi="Times New Roman"/>
          <w:sz w:val="26"/>
          <w:lang w:eastAsia="zh-TW"/>
        </w:rPr>
      </w:pPr>
    </w:p>
    <w:p w14:paraId="1F6DB1E8" w14:textId="77777777" w:rsidR="00703BC7" w:rsidRPr="00817851" w:rsidRDefault="007A09BE" w:rsidP="00617539">
      <w:pPr>
        <w:pStyle w:val="a5"/>
        <w:numPr>
          <w:ilvl w:val="0"/>
          <w:numId w:val="2"/>
        </w:numPr>
        <w:tabs>
          <w:tab w:val="left" w:pos="436"/>
        </w:tabs>
        <w:topLinePunct/>
        <w:ind w:left="435" w:hanging="336"/>
        <w:jc w:val="left"/>
        <w:rPr>
          <w:rFonts w:ascii="Times New Roman" w:eastAsia="宋体" w:hAnsi="Times New Roman"/>
          <w:sz w:val="24"/>
        </w:rPr>
      </w:pPr>
      <w:r w:rsidRPr="00817851">
        <w:rPr>
          <w:rFonts w:ascii="Times New Roman" w:eastAsia="宋体" w:hAnsi="Times New Roman"/>
          <w:sz w:val="24"/>
          <w:lang w:eastAsia="zh-HK"/>
        </w:rPr>
        <w:t>遵守法律、法規和規章</w:t>
      </w:r>
    </w:p>
    <w:p w14:paraId="4E4ED684" w14:textId="77777777" w:rsidR="00703BC7" w:rsidRPr="00817851" w:rsidRDefault="00703BC7" w:rsidP="00617539">
      <w:pPr>
        <w:pStyle w:val="a3"/>
        <w:topLinePunct/>
        <w:spacing w:before="1"/>
        <w:rPr>
          <w:rFonts w:ascii="Times New Roman" w:eastAsia="宋体" w:hAnsi="Times New Roman"/>
          <w:sz w:val="21"/>
        </w:rPr>
      </w:pPr>
    </w:p>
    <w:p w14:paraId="70AAE06E" w14:textId="14DD775D" w:rsidR="00703BC7" w:rsidRPr="00817851" w:rsidRDefault="007A09BE" w:rsidP="00532F72">
      <w:pPr>
        <w:pStyle w:val="a3"/>
        <w:topLinePunct/>
        <w:spacing w:line="276" w:lineRule="auto"/>
        <w:ind w:left="100" w:right="154"/>
        <w:rPr>
          <w:rFonts w:ascii="Times New Roman" w:eastAsia="宋体" w:hAnsi="Times New Roman"/>
          <w:lang w:eastAsia="zh-TW"/>
        </w:rPr>
      </w:pPr>
      <w:r w:rsidRPr="00817851">
        <w:rPr>
          <w:rFonts w:ascii="Times New Roman" w:eastAsia="宋体" w:hAnsi="Times New Roman" w:cs="宋体" w:hint="eastAsia"/>
          <w:lang w:eastAsia="zh-HK"/>
        </w:rPr>
        <w:t>作為一家總部位於美國的全球化組織，</w:t>
      </w:r>
      <w:r w:rsidRPr="00817851">
        <w:rPr>
          <w:rFonts w:ascii="Times New Roman" w:eastAsia="宋体" w:hAnsi="Times New Roman"/>
          <w:lang w:eastAsia="zh-HK"/>
        </w:rPr>
        <w:t>SEKO</w:t>
      </w:r>
      <w:r w:rsidRPr="00817851">
        <w:rPr>
          <w:rFonts w:ascii="Times New Roman" w:eastAsia="宋体" w:hAnsi="Times New Roman" w:cs="宋体" w:hint="eastAsia"/>
          <w:lang w:eastAsia="zh-HK"/>
        </w:rPr>
        <w:t>必須遵守其所適用的法律和各個轄區的規章制度，包括美國本地的法律以及</w:t>
      </w:r>
      <w:r w:rsidRPr="00817851">
        <w:rPr>
          <w:rFonts w:ascii="Times New Roman" w:eastAsia="宋体" w:hAnsi="Times New Roman"/>
          <w:lang w:eastAsia="zh-HK"/>
        </w:rPr>
        <w:t>SEKO</w:t>
      </w:r>
      <w:r w:rsidRPr="00817851">
        <w:rPr>
          <w:rFonts w:ascii="Times New Roman" w:eastAsia="宋体" w:hAnsi="Times New Roman" w:cs="宋体" w:hint="eastAsia"/>
          <w:lang w:eastAsia="zh-HK"/>
        </w:rPr>
        <w:t>涉足的其他國家</w:t>
      </w:r>
      <w:r w:rsidRPr="00817851">
        <w:rPr>
          <w:rFonts w:ascii="Times New Roman" w:eastAsia="宋体" w:hAnsi="Times New Roman"/>
          <w:lang w:eastAsia="zh-HK"/>
        </w:rPr>
        <w:t>/</w:t>
      </w:r>
      <w:r w:rsidRPr="00817851">
        <w:rPr>
          <w:rFonts w:ascii="Times New Roman" w:eastAsia="宋体" w:hAnsi="Times New Roman" w:cs="宋体" w:hint="eastAsia"/>
          <w:lang w:eastAsia="zh-HK"/>
        </w:rPr>
        <w:t>地區的法律。</w:t>
      </w:r>
      <w:r w:rsidR="00532F72" w:rsidRPr="00817851">
        <w:rPr>
          <w:rFonts w:ascii="Times New Roman" w:eastAsia="宋体" w:hAnsi="Times New Roman" w:cs="宋体" w:hint="eastAsia"/>
          <w:lang w:eastAsia="zh-HK"/>
        </w:rPr>
        <w:t>所有員工以及與</w:t>
      </w:r>
      <w:r w:rsidR="00532F72" w:rsidRPr="00817851">
        <w:rPr>
          <w:rFonts w:ascii="Times New Roman" w:eastAsia="宋体" w:hAnsi="Times New Roman"/>
          <w:lang w:eastAsia="zh-HK"/>
        </w:rPr>
        <w:t>SEKO</w:t>
      </w:r>
      <w:r w:rsidR="00532F72" w:rsidRPr="00817851">
        <w:rPr>
          <w:rFonts w:ascii="Times New Roman" w:eastAsia="宋体" w:hAnsi="Times New Roman" w:cs="宋体" w:hint="eastAsia"/>
          <w:lang w:eastAsia="zh-HK"/>
        </w:rPr>
        <w:t>有關的所有其他各方都應積累足夠的知識，了解與其工作職責相關的法律和法規，以便判斷是否存在潛在的合規問題或違反行為準則的行為，並知道何時應向</w:t>
      </w:r>
      <w:proofErr w:type="spellStart"/>
      <w:r w:rsidR="00532F72" w:rsidRPr="00817851">
        <w:rPr>
          <w:rFonts w:ascii="Times New Roman" w:eastAsia="宋体" w:hAnsi="Times New Roman"/>
          <w:lang w:eastAsia="zh-HK"/>
        </w:rPr>
        <w:t>SEKO</w:t>
      </w:r>
      <w:proofErr w:type="spellEnd"/>
      <w:r w:rsidR="00532F72" w:rsidRPr="00817851">
        <w:rPr>
          <w:rFonts w:ascii="Times New Roman" w:eastAsia="宋体" w:hAnsi="Times New Roman" w:cs="宋体" w:hint="eastAsia"/>
          <w:lang w:eastAsia="zh-HK"/>
        </w:rPr>
        <w:t>合規部或法務部尋求建議。</w:t>
      </w:r>
      <w:r w:rsidR="00532F72" w:rsidRPr="00817851">
        <w:rPr>
          <w:rFonts w:ascii="Times New Roman" w:eastAsia="宋体" w:hAnsi="Times New Roman"/>
          <w:lang w:eastAsia="zh-HK"/>
        </w:rPr>
        <w:t>SEKO</w:t>
      </w:r>
      <w:r w:rsidR="00532F72" w:rsidRPr="00817851">
        <w:rPr>
          <w:rFonts w:ascii="Times New Roman" w:eastAsia="宋体" w:hAnsi="Times New Roman" w:cs="宋体" w:hint="eastAsia"/>
          <w:lang w:eastAsia="zh-HK"/>
        </w:rPr>
        <w:t>的管理層負有責任確保其員工遵守適用於其職責範圍的當地法律和法規。</w:t>
      </w:r>
    </w:p>
    <w:p w14:paraId="26DE4B48" w14:textId="360AEC1F" w:rsidR="00532F72" w:rsidRPr="00817851" w:rsidRDefault="00532F72" w:rsidP="00617539">
      <w:pPr>
        <w:topLinePunct/>
        <w:spacing w:line="276" w:lineRule="auto"/>
        <w:rPr>
          <w:rFonts w:ascii="Times New Roman" w:eastAsia="宋体" w:hAnsi="Times New Roman"/>
          <w:sz w:val="24"/>
          <w:szCs w:val="24"/>
          <w:lang w:eastAsia="zh-TW"/>
        </w:rPr>
        <w:sectPr w:rsidR="00532F72" w:rsidRPr="00817851">
          <w:pgSz w:w="12240" w:h="15840"/>
          <w:pgMar w:top="2180" w:right="1340" w:bottom="1200" w:left="1340" w:header="406" w:footer="1008" w:gutter="0"/>
          <w:cols w:space="720"/>
        </w:sectPr>
      </w:pPr>
    </w:p>
    <w:p w14:paraId="38FAE372" w14:textId="77777777" w:rsidR="00703BC7" w:rsidRPr="00817851" w:rsidRDefault="00703BC7" w:rsidP="00617539">
      <w:pPr>
        <w:pStyle w:val="a3"/>
        <w:topLinePunct/>
        <w:spacing w:before="3"/>
        <w:rPr>
          <w:rFonts w:ascii="Times New Roman" w:eastAsia="宋体" w:hAnsi="Times New Roman"/>
          <w:sz w:val="16"/>
          <w:lang w:eastAsia="zh-TW"/>
        </w:rPr>
      </w:pPr>
    </w:p>
    <w:p w14:paraId="0BF46189" w14:textId="77777777" w:rsidR="00703BC7" w:rsidRPr="00817851" w:rsidRDefault="007A09BE" w:rsidP="00617539">
      <w:pPr>
        <w:pStyle w:val="a5"/>
        <w:numPr>
          <w:ilvl w:val="0"/>
          <w:numId w:val="2"/>
        </w:numPr>
        <w:tabs>
          <w:tab w:val="left" w:pos="461"/>
        </w:tabs>
        <w:topLinePunct/>
        <w:spacing w:before="93"/>
        <w:ind w:left="460" w:hanging="361"/>
        <w:jc w:val="left"/>
        <w:rPr>
          <w:rFonts w:ascii="Times New Roman" w:eastAsia="宋体" w:hAnsi="Times New Roman"/>
          <w:sz w:val="24"/>
        </w:rPr>
      </w:pPr>
      <w:r w:rsidRPr="00817851">
        <w:rPr>
          <w:rFonts w:ascii="Times New Roman" w:eastAsia="宋体" w:hAnsi="Times New Roman" w:cs="宋体" w:hint="eastAsia"/>
          <w:sz w:val="24"/>
          <w:lang w:eastAsia="zh-HK"/>
        </w:rPr>
        <w:t>行</w:t>
      </w:r>
      <w:r w:rsidRPr="00817851">
        <w:rPr>
          <w:rFonts w:ascii="Times New Roman" w:eastAsia="宋体" w:hAnsi="Times New Roman"/>
          <w:sz w:val="24"/>
          <w:lang w:eastAsia="zh-HK"/>
        </w:rPr>
        <w:t>為準則：</w:t>
      </w:r>
    </w:p>
    <w:p w14:paraId="394E856F" w14:textId="77777777" w:rsidR="00703BC7" w:rsidRPr="00817851" w:rsidRDefault="00703BC7" w:rsidP="00617539">
      <w:pPr>
        <w:pStyle w:val="a3"/>
        <w:topLinePunct/>
        <w:spacing w:before="7"/>
        <w:rPr>
          <w:rFonts w:ascii="Times New Roman" w:eastAsia="宋体" w:hAnsi="Times New Roman"/>
          <w:sz w:val="20"/>
        </w:rPr>
      </w:pPr>
    </w:p>
    <w:p w14:paraId="1461C3CD" w14:textId="77777777" w:rsidR="00703BC7" w:rsidRPr="00817851" w:rsidRDefault="007A09BE" w:rsidP="00617539">
      <w:pPr>
        <w:pStyle w:val="a5"/>
        <w:numPr>
          <w:ilvl w:val="1"/>
          <w:numId w:val="2"/>
        </w:numPr>
        <w:tabs>
          <w:tab w:val="left" w:pos="821"/>
        </w:tabs>
        <w:topLinePunct/>
        <w:jc w:val="left"/>
        <w:rPr>
          <w:rFonts w:ascii="Times New Roman" w:eastAsia="宋体" w:hAnsi="Times New Roman"/>
          <w:sz w:val="24"/>
        </w:rPr>
      </w:pPr>
      <w:r w:rsidRPr="00817851">
        <w:rPr>
          <w:rFonts w:ascii="Times New Roman" w:eastAsia="宋体" w:hAnsi="Times New Roman"/>
          <w:sz w:val="24"/>
          <w:lang w:eastAsia="zh-HK"/>
        </w:rPr>
        <w:t>保密和隱私。</w:t>
      </w:r>
    </w:p>
    <w:p w14:paraId="05A14619" w14:textId="77777777" w:rsidR="00703BC7" w:rsidRPr="00817851" w:rsidRDefault="00703BC7" w:rsidP="00617539">
      <w:pPr>
        <w:pStyle w:val="a3"/>
        <w:topLinePunct/>
        <w:spacing w:before="1"/>
        <w:rPr>
          <w:rFonts w:ascii="Times New Roman" w:eastAsia="宋体" w:hAnsi="Times New Roman"/>
          <w:sz w:val="21"/>
        </w:rPr>
      </w:pPr>
    </w:p>
    <w:p w14:paraId="170AF085" w14:textId="15BD385F" w:rsidR="00703BC7" w:rsidRPr="00817851" w:rsidRDefault="007A09BE" w:rsidP="00617539">
      <w:pPr>
        <w:pStyle w:val="a3"/>
        <w:topLinePunct/>
        <w:spacing w:line="276" w:lineRule="auto"/>
        <w:ind w:left="100" w:right="154"/>
        <w:rPr>
          <w:rFonts w:ascii="Times New Roman" w:eastAsia="宋体" w:hAnsi="Times New Roman"/>
          <w:lang w:eastAsia="zh-TW"/>
        </w:rPr>
      </w:pPr>
      <w:r w:rsidRPr="00817851">
        <w:rPr>
          <w:rFonts w:ascii="Times New Roman" w:eastAsia="宋体" w:hAnsi="Times New Roman"/>
          <w:lang w:eastAsia="zh-HK"/>
        </w:rPr>
        <w:t>保密是我們組織的基石之一，也是我們衡量道德的方式。</w:t>
      </w:r>
      <w:r w:rsidRPr="00817851">
        <w:rPr>
          <w:rFonts w:ascii="Times New Roman" w:eastAsia="宋体" w:hAnsi="Times New Roman"/>
          <w:lang w:eastAsia="zh-HK"/>
        </w:rPr>
        <w:t>SEKO</w:t>
      </w:r>
      <w:r w:rsidRPr="00817851">
        <w:rPr>
          <w:rFonts w:ascii="Times New Roman" w:eastAsia="宋体" w:hAnsi="Times New Roman"/>
          <w:lang w:eastAsia="zh-HK"/>
        </w:rPr>
        <w:t>的機密資料禁止透露給外界。我們的客戶名單、知識、技術、書面材料和其他與商業計劃和策略相關的資訊、財務資訊、供應商以及員工或人事資訊，均視為機密資料，不得向未經授權的個人透露。這些不得洩露機密資料的義務將在您在</w:t>
      </w:r>
      <w:r w:rsidRPr="00817851">
        <w:rPr>
          <w:rFonts w:ascii="Times New Roman" w:eastAsia="宋体" w:hAnsi="Times New Roman"/>
          <w:lang w:eastAsia="zh-HK"/>
        </w:rPr>
        <w:t>SEKO</w:t>
      </w:r>
      <w:r w:rsidRPr="00817851">
        <w:rPr>
          <w:rFonts w:ascii="Times New Roman" w:eastAsia="宋体" w:hAnsi="Times New Roman"/>
          <w:lang w:eastAsia="zh-HK"/>
        </w:rPr>
        <w:t>的工作期間結束後繼續存在。在終止</w:t>
      </w:r>
      <w:r w:rsidR="00817851" w:rsidRPr="00817851">
        <w:rPr>
          <w:rFonts w:ascii="Times New Roman" w:eastAsia="宋体" w:hAnsi="Times New Roman" w:cs="宋体" w:hint="eastAsia"/>
          <w:lang w:eastAsia="zh-HK"/>
        </w:rPr>
        <w:t>雇傭</w:t>
      </w:r>
      <w:r w:rsidRPr="00817851">
        <w:rPr>
          <w:rFonts w:ascii="Times New Roman" w:eastAsia="宋体" w:hAnsi="Times New Roman"/>
          <w:lang w:eastAsia="zh-HK"/>
        </w:rPr>
        <w:t>關係或</w:t>
      </w:r>
      <w:r w:rsidRPr="00817851">
        <w:rPr>
          <w:rFonts w:ascii="Times New Roman" w:eastAsia="宋体" w:hAnsi="Times New Roman"/>
          <w:lang w:eastAsia="zh-HK"/>
        </w:rPr>
        <w:t>SEKO</w:t>
      </w:r>
      <w:r w:rsidRPr="00817851">
        <w:rPr>
          <w:rFonts w:ascii="Times New Roman" w:eastAsia="宋体" w:hAnsi="Times New Roman"/>
          <w:lang w:eastAsia="zh-HK"/>
        </w:rPr>
        <w:t>提出要求時，員工需要歸還給</w:t>
      </w:r>
      <w:r w:rsidRPr="00817851">
        <w:rPr>
          <w:rFonts w:ascii="Times New Roman" w:eastAsia="宋体" w:hAnsi="Times New Roman"/>
          <w:lang w:eastAsia="zh-HK"/>
        </w:rPr>
        <w:t>SEKO</w:t>
      </w:r>
      <w:r w:rsidRPr="00817851">
        <w:rPr>
          <w:rFonts w:ascii="Times New Roman" w:eastAsia="宋体" w:hAnsi="Times New Roman"/>
          <w:lang w:eastAsia="zh-HK"/>
        </w:rPr>
        <w:t>所有的機密資料和</w:t>
      </w:r>
      <w:r w:rsidRPr="00817851">
        <w:rPr>
          <w:rFonts w:ascii="Times New Roman" w:eastAsia="宋体" w:hAnsi="Times New Roman"/>
          <w:lang w:eastAsia="zh-HK"/>
        </w:rPr>
        <w:t>SEKO</w:t>
      </w:r>
      <w:r w:rsidRPr="00817851">
        <w:rPr>
          <w:rFonts w:ascii="Times New Roman" w:eastAsia="宋体" w:hAnsi="Times New Roman"/>
          <w:lang w:eastAsia="zh-HK"/>
        </w:rPr>
        <w:t>的其他資產，或者該員工所持有的客戶資料（以及所有副本）。如果您因任何原因離開</w:t>
      </w:r>
      <w:r w:rsidRPr="00817851">
        <w:rPr>
          <w:rFonts w:ascii="Times New Roman" w:eastAsia="宋体" w:hAnsi="Times New Roman"/>
          <w:lang w:eastAsia="zh-HK"/>
        </w:rPr>
        <w:t>SEKO</w:t>
      </w:r>
      <w:r w:rsidRPr="00817851">
        <w:rPr>
          <w:rFonts w:ascii="Times New Roman" w:eastAsia="宋体" w:hAnsi="Times New Roman"/>
          <w:lang w:eastAsia="zh-HK"/>
        </w:rPr>
        <w:t>，您仍將繼續履行不能洩露這些保密資訊的義務。</w:t>
      </w:r>
    </w:p>
    <w:p w14:paraId="19B9E414" w14:textId="77777777" w:rsidR="00703BC7" w:rsidRPr="00817851" w:rsidRDefault="007A09BE" w:rsidP="00617539">
      <w:pPr>
        <w:pStyle w:val="a5"/>
        <w:numPr>
          <w:ilvl w:val="1"/>
          <w:numId w:val="2"/>
        </w:numPr>
        <w:tabs>
          <w:tab w:val="left" w:pos="821"/>
        </w:tabs>
        <w:topLinePunct/>
        <w:spacing w:before="202"/>
        <w:jc w:val="left"/>
        <w:rPr>
          <w:rFonts w:ascii="Times New Roman" w:eastAsia="宋体" w:hAnsi="Times New Roman"/>
          <w:sz w:val="24"/>
        </w:rPr>
      </w:pPr>
      <w:r w:rsidRPr="00817851">
        <w:rPr>
          <w:rFonts w:ascii="Times New Roman" w:eastAsia="宋体" w:hAnsi="Times New Roman"/>
          <w:sz w:val="24"/>
          <w:lang w:eastAsia="zh-HK"/>
        </w:rPr>
        <w:t>利益衝突。</w:t>
      </w:r>
    </w:p>
    <w:p w14:paraId="0B6F8ADE" w14:textId="77777777" w:rsidR="00703BC7" w:rsidRPr="00817851" w:rsidRDefault="00703BC7" w:rsidP="00617539">
      <w:pPr>
        <w:pStyle w:val="a3"/>
        <w:topLinePunct/>
        <w:spacing w:before="1"/>
        <w:rPr>
          <w:rFonts w:ascii="Times New Roman" w:eastAsia="宋体" w:hAnsi="Times New Roman"/>
          <w:sz w:val="21"/>
        </w:rPr>
      </w:pPr>
    </w:p>
    <w:p w14:paraId="512F1195" w14:textId="77777777" w:rsidR="00703BC7" w:rsidRPr="00817851" w:rsidRDefault="007A09BE" w:rsidP="00617539">
      <w:pPr>
        <w:pStyle w:val="a3"/>
        <w:topLinePunct/>
        <w:spacing w:line="276" w:lineRule="auto"/>
        <w:ind w:left="100" w:right="234"/>
        <w:rPr>
          <w:rFonts w:ascii="Times New Roman" w:eastAsia="宋体" w:hAnsi="Times New Roman"/>
          <w:lang w:eastAsia="zh-TW"/>
        </w:rPr>
      </w:pPr>
      <w:r w:rsidRPr="00817851">
        <w:rPr>
          <w:rFonts w:ascii="Times New Roman" w:eastAsia="宋体" w:hAnsi="Times New Roman"/>
          <w:lang w:eastAsia="zh-HK"/>
        </w:rPr>
        <w:t>當個人的私人利益以任何方式干涉公司的利益時，就會存在利益衝突。員工和所有其他為</w:t>
      </w:r>
      <w:r w:rsidRPr="00817851">
        <w:rPr>
          <w:rFonts w:ascii="Times New Roman" w:eastAsia="宋体" w:hAnsi="Times New Roman"/>
          <w:lang w:eastAsia="zh-HK"/>
        </w:rPr>
        <w:t>SEKO</w:t>
      </w:r>
      <w:r w:rsidRPr="00817851">
        <w:rPr>
          <w:rFonts w:ascii="Times New Roman" w:eastAsia="宋体" w:hAnsi="Times New Roman"/>
          <w:lang w:eastAsia="zh-HK"/>
        </w:rPr>
        <w:t>工作的單位，在執行工作職責或代表</w:t>
      </w:r>
      <w:r w:rsidRPr="00817851">
        <w:rPr>
          <w:rFonts w:ascii="Times New Roman" w:eastAsia="宋体" w:hAnsi="Times New Roman"/>
          <w:lang w:eastAsia="zh-HK"/>
        </w:rPr>
        <w:t>SEKO</w:t>
      </w:r>
      <w:r w:rsidRPr="00817851">
        <w:rPr>
          <w:rFonts w:ascii="Times New Roman" w:eastAsia="宋体" w:hAnsi="Times New Roman"/>
          <w:lang w:eastAsia="zh-HK"/>
        </w:rPr>
        <w:t>時，若有可能通過偏袒或優待客戶、商販、供應商、運輸公司或其他商業合作夥伴，來獲取任何形式的給他們自己、朋友或者家人的回報時，則禁止他們做任何決定。做出這些類型的決定可能會干擾員工僅為了</w:t>
      </w:r>
      <w:r w:rsidRPr="00817851">
        <w:rPr>
          <w:rFonts w:ascii="Times New Roman" w:eastAsia="宋体" w:hAnsi="Times New Roman"/>
          <w:lang w:eastAsia="zh-HK"/>
        </w:rPr>
        <w:t>SEKO</w:t>
      </w:r>
      <w:r w:rsidRPr="00817851">
        <w:rPr>
          <w:rFonts w:ascii="Times New Roman" w:eastAsia="宋体" w:hAnsi="Times New Roman"/>
          <w:lang w:eastAsia="zh-HK"/>
        </w:rPr>
        <w:t>的最大利益而做出判斷的能力。</w:t>
      </w:r>
    </w:p>
    <w:p w14:paraId="15C25E0B" w14:textId="75C35B7C" w:rsidR="00703BC7" w:rsidRPr="00817851" w:rsidRDefault="007A09BE" w:rsidP="00617539">
      <w:pPr>
        <w:pStyle w:val="a3"/>
        <w:topLinePunct/>
        <w:spacing w:before="203" w:line="276" w:lineRule="auto"/>
        <w:ind w:left="100" w:right="115"/>
        <w:rPr>
          <w:rFonts w:ascii="Times New Roman" w:eastAsia="宋体" w:hAnsi="Times New Roman"/>
          <w:lang w:eastAsia="zh-TW"/>
        </w:rPr>
      </w:pPr>
      <w:r w:rsidRPr="00817851">
        <w:rPr>
          <w:rFonts w:ascii="Times New Roman" w:eastAsia="宋体" w:hAnsi="Times New Roman"/>
          <w:lang w:eastAsia="zh-HK"/>
        </w:rPr>
        <w:t>進一步，未經</w:t>
      </w:r>
      <w:r w:rsidR="006C4728" w:rsidRPr="00817851">
        <w:rPr>
          <w:rFonts w:ascii="Times New Roman" w:eastAsia="宋体" w:hAnsi="Times New Roman"/>
          <w:lang w:eastAsia="zh-HK"/>
        </w:rPr>
        <w:t>SEKO</w:t>
      </w:r>
      <w:r w:rsidRPr="00817851">
        <w:rPr>
          <w:rFonts w:ascii="Times New Roman" w:eastAsia="宋体" w:hAnsi="Times New Roman"/>
          <w:lang w:eastAsia="zh-HK"/>
        </w:rPr>
        <w:t>同意，員工、管理層和董事不得利用公司的機會為自己或其他第三方挪用這些機會。此外，任何員工或</w:t>
      </w:r>
      <w:r w:rsidRPr="00817851">
        <w:rPr>
          <w:rFonts w:ascii="Times New Roman" w:eastAsia="宋体" w:hAnsi="Times New Roman"/>
          <w:lang w:eastAsia="zh-HK"/>
        </w:rPr>
        <w:t>SEKO</w:t>
      </w:r>
      <w:r w:rsidRPr="00817851">
        <w:rPr>
          <w:rFonts w:ascii="Times New Roman" w:eastAsia="宋体" w:hAnsi="Times New Roman"/>
          <w:lang w:eastAsia="zh-HK"/>
        </w:rPr>
        <w:t>附屬方不得利用公司財產或資訊牟取個人利益，任何員工在受聘於本公司期間不得直接或間接與</w:t>
      </w:r>
      <w:r w:rsidRPr="00817851">
        <w:rPr>
          <w:rFonts w:ascii="Times New Roman" w:eastAsia="宋体" w:hAnsi="Times New Roman"/>
          <w:lang w:eastAsia="zh-HK"/>
        </w:rPr>
        <w:t>SEKO</w:t>
      </w:r>
      <w:r w:rsidRPr="00817851">
        <w:rPr>
          <w:rFonts w:ascii="Times New Roman" w:eastAsia="宋体" w:hAnsi="Times New Roman"/>
          <w:lang w:eastAsia="zh-HK"/>
        </w:rPr>
        <w:t>競爭。當機遇出現時，員工和所有附屬單位有義務將</w:t>
      </w:r>
      <w:r w:rsidRPr="00817851">
        <w:rPr>
          <w:rFonts w:ascii="Times New Roman" w:eastAsia="宋体" w:hAnsi="Times New Roman"/>
          <w:lang w:eastAsia="zh-HK"/>
        </w:rPr>
        <w:t>SEKO</w:t>
      </w:r>
      <w:r w:rsidRPr="00817851">
        <w:rPr>
          <w:rFonts w:ascii="Times New Roman" w:eastAsia="宋体" w:hAnsi="Times New Roman"/>
          <w:lang w:eastAsia="zh-HK"/>
        </w:rPr>
        <w:t>的利益放在最前。</w:t>
      </w:r>
    </w:p>
    <w:p w14:paraId="5C9E8876" w14:textId="77777777" w:rsidR="00703BC7" w:rsidRPr="00817851" w:rsidRDefault="00703BC7" w:rsidP="00617539">
      <w:pPr>
        <w:topLinePunct/>
        <w:spacing w:line="276" w:lineRule="auto"/>
        <w:rPr>
          <w:rFonts w:ascii="Times New Roman" w:eastAsia="宋体" w:hAnsi="Times New Roman"/>
          <w:lang w:eastAsia="zh-TW"/>
        </w:rPr>
        <w:sectPr w:rsidR="00703BC7" w:rsidRPr="00817851">
          <w:pgSz w:w="12240" w:h="15840"/>
          <w:pgMar w:top="2180" w:right="1340" w:bottom="1200" w:left="1340" w:header="406" w:footer="1008" w:gutter="0"/>
          <w:cols w:space="720"/>
        </w:sectPr>
      </w:pPr>
    </w:p>
    <w:p w14:paraId="48E6071C" w14:textId="77777777" w:rsidR="00703BC7" w:rsidRPr="00817851" w:rsidRDefault="00703BC7" w:rsidP="00617539">
      <w:pPr>
        <w:pStyle w:val="a3"/>
        <w:topLinePunct/>
        <w:spacing w:before="3"/>
        <w:rPr>
          <w:rFonts w:ascii="Times New Roman" w:eastAsia="宋体" w:hAnsi="Times New Roman"/>
          <w:sz w:val="16"/>
          <w:lang w:eastAsia="zh-TW"/>
        </w:rPr>
      </w:pPr>
    </w:p>
    <w:p w14:paraId="3BAB9AC2" w14:textId="77777777" w:rsidR="00703BC7" w:rsidRPr="00817851" w:rsidRDefault="007A09BE" w:rsidP="00617539">
      <w:pPr>
        <w:pStyle w:val="a5"/>
        <w:numPr>
          <w:ilvl w:val="1"/>
          <w:numId w:val="2"/>
        </w:numPr>
        <w:tabs>
          <w:tab w:val="left" w:pos="821"/>
        </w:tabs>
        <w:topLinePunct/>
        <w:spacing w:before="93"/>
        <w:jc w:val="left"/>
        <w:rPr>
          <w:rFonts w:ascii="Times New Roman" w:eastAsia="宋体" w:hAnsi="Times New Roman"/>
          <w:sz w:val="24"/>
        </w:rPr>
      </w:pPr>
      <w:r w:rsidRPr="00817851">
        <w:rPr>
          <w:rFonts w:ascii="Times New Roman" w:eastAsia="宋体" w:hAnsi="Times New Roman"/>
          <w:sz w:val="24"/>
          <w:lang w:eastAsia="zh-HK"/>
        </w:rPr>
        <w:t>賄賂、禮物、娛樂等。</w:t>
      </w:r>
    </w:p>
    <w:p w14:paraId="415CD94C" w14:textId="77777777" w:rsidR="00703BC7" w:rsidRPr="00817851" w:rsidRDefault="00703BC7" w:rsidP="00617539">
      <w:pPr>
        <w:pStyle w:val="a3"/>
        <w:topLinePunct/>
        <w:spacing w:before="7"/>
        <w:rPr>
          <w:rFonts w:ascii="Times New Roman" w:eastAsia="宋体" w:hAnsi="Times New Roman"/>
          <w:sz w:val="20"/>
        </w:rPr>
      </w:pPr>
    </w:p>
    <w:p w14:paraId="220903C4" w14:textId="77777777" w:rsidR="00703BC7" w:rsidRPr="00817851" w:rsidRDefault="007A09BE" w:rsidP="00617539">
      <w:pPr>
        <w:pStyle w:val="a3"/>
        <w:topLinePunct/>
        <w:spacing w:line="278" w:lineRule="auto"/>
        <w:ind w:left="460" w:right="115"/>
        <w:rPr>
          <w:rFonts w:ascii="Times New Roman" w:eastAsia="宋体" w:hAnsi="Times New Roman"/>
          <w:lang w:eastAsia="zh-TW"/>
        </w:rPr>
      </w:pPr>
      <w:r w:rsidRPr="00817851">
        <w:rPr>
          <w:rFonts w:ascii="Times New Roman" w:eastAsia="宋体" w:hAnsi="Times New Roman"/>
          <w:lang w:eastAsia="zh-HK"/>
        </w:rPr>
        <w:t>明確禁止員工和所有其他</w:t>
      </w:r>
      <w:r w:rsidRPr="00817851">
        <w:rPr>
          <w:rFonts w:ascii="Times New Roman" w:eastAsia="宋体" w:hAnsi="Times New Roman"/>
          <w:lang w:eastAsia="zh-HK"/>
        </w:rPr>
        <w:t>SEKO</w:t>
      </w:r>
      <w:r w:rsidRPr="00817851">
        <w:rPr>
          <w:rFonts w:ascii="Times New Roman" w:eastAsia="宋体" w:hAnsi="Times New Roman"/>
          <w:lang w:eastAsia="zh-HK"/>
        </w:rPr>
        <w:t>附屬方直接或間接提供或索取任何特殊待遇或優惠，以換取任何經濟價值或未來價值或收益的承諾或期望。</w:t>
      </w:r>
    </w:p>
    <w:p w14:paraId="4EE230CC" w14:textId="755E51E5" w:rsidR="00703BC7" w:rsidRPr="00266D94" w:rsidRDefault="007A09BE" w:rsidP="00617539">
      <w:pPr>
        <w:pStyle w:val="a3"/>
        <w:topLinePunct/>
        <w:spacing w:line="276" w:lineRule="auto"/>
        <w:ind w:left="460" w:right="115"/>
        <w:rPr>
          <w:rFonts w:ascii="Times New Roman" w:eastAsia="PMingLiU" w:hAnsi="Times New Roman"/>
          <w:lang w:eastAsia="zh-HK"/>
        </w:rPr>
      </w:pPr>
      <w:r w:rsidRPr="00817851">
        <w:rPr>
          <w:rFonts w:ascii="Times New Roman" w:eastAsia="宋体" w:hAnsi="Times New Roman"/>
          <w:lang w:eastAsia="zh-HK"/>
        </w:rPr>
        <w:t>這項禁令還阻止員工和所有其他代表</w:t>
      </w:r>
      <w:r w:rsidRPr="00817851">
        <w:rPr>
          <w:rFonts w:ascii="Times New Roman" w:eastAsia="宋体" w:hAnsi="Times New Roman"/>
          <w:lang w:eastAsia="zh-HK"/>
        </w:rPr>
        <w:t>SEKO</w:t>
      </w:r>
      <w:r w:rsidRPr="00817851">
        <w:rPr>
          <w:rFonts w:ascii="Times New Roman" w:eastAsia="宋体" w:hAnsi="Times New Roman"/>
          <w:lang w:eastAsia="zh-HK"/>
        </w:rPr>
        <w:t>從事業務往來的人，向供應商的員工或客戶提供經濟和非經濟利益。請參閱</w:t>
      </w:r>
      <w:r w:rsidRPr="00817851">
        <w:rPr>
          <w:rFonts w:ascii="Times New Roman" w:eastAsia="宋体" w:hAnsi="Times New Roman"/>
          <w:lang w:eastAsia="zh-HK"/>
        </w:rPr>
        <w:t>SEKO</w:t>
      </w:r>
      <w:r w:rsidRPr="00817851">
        <w:rPr>
          <w:rFonts w:ascii="Times New Roman" w:eastAsia="宋体" w:hAnsi="Times New Roman"/>
          <w:lang w:eastAsia="zh-HK"/>
        </w:rPr>
        <w:t>的</w:t>
      </w:r>
      <w:r w:rsidRPr="00817851">
        <w:rPr>
          <w:rFonts w:ascii="Times New Roman" w:eastAsia="宋体" w:hAnsi="Times New Roman"/>
          <w:lang w:eastAsia="zh-HK"/>
        </w:rPr>
        <w:t>FCPA</w:t>
      </w:r>
      <w:r w:rsidRPr="00817851">
        <w:rPr>
          <w:rFonts w:ascii="Times New Roman" w:eastAsia="宋体" w:hAnsi="Times New Roman"/>
          <w:lang w:eastAsia="zh-HK"/>
        </w:rPr>
        <w:t>合規政策，獲取有關這些禁令的更多資訊</w:t>
      </w:r>
      <w:r w:rsidR="00266D94">
        <w:rPr>
          <w:rFonts w:ascii="Times New Roman" w:eastAsia="宋体" w:hAnsi="Times New Roman" w:hint="eastAsia"/>
          <w:lang w:eastAsia="zh-HK"/>
        </w:rPr>
        <w:t>，</w:t>
      </w:r>
      <w:r w:rsidR="00266D94" w:rsidRPr="00817851">
        <w:rPr>
          <w:rFonts w:ascii="Times New Roman" w:eastAsia="宋体" w:hAnsi="Times New Roman"/>
          <w:lang w:eastAsia="zh-HK"/>
        </w:rPr>
        <w:t>網址是</w:t>
      </w:r>
      <w:hyperlink r:id="rId13">
        <w:r w:rsidR="00266D94" w:rsidRPr="00817851">
          <w:rPr>
            <w:rFonts w:ascii="Times New Roman" w:eastAsia="宋体" w:hAnsi="Times New Roman"/>
            <w:color w:val="0462C1"/>
            <w:u w:val="single"/>
            <w:lang w:eastAsia="zh-HK"/>
          </w:rPr>
          <w:t>www.sekologistics.com</w:t>
        </w:r>
      </w:hyperlink>
      <w:r w:rsidR="00266D94">
        <w:rPr>
          <w:rFonts w:ascii="Times New Roman" w:eastAsia="宋体" w:hAnsi="Times New Roman" w:hint="eastAsia"/>
          <w:lang w:eastAsia="zh-HK"/>
        </w:rPr>
        <w:t>。</w:t>
      </w:r>
    </w:p>
    <w:p w14:paraId="5676DD99" w14:textId="77777777" w:rsidR="00703BC7" w:rsidRPr="00817851" w:rsidRDefault="007A09BE" w:rsidP="00617539">
      <w:pPr>
        <w:pStyle w:val="a5"/>
        <w:numPr>
          <w:ilvl w:val="1"/>
          <w:numId w:val="2"/>
        </w:numPr>
        <w:tabs>
          <w:tab w:val="left" w:pos="370"/>
        </w:tabs>
        <w:topLinePunct/>
        <w:spacing w:before="195"/>
        <w:ind w:left="369" w:hanging="270"/>
        <w:jc w:val="left"/>
        <w:rPr>
          <w:rFonts w:ascii="Times New Roman" w:eastAsia="宋体" w:hAnsi="Times New Roman"/>
          <w:sz w:val="24"/>
        </w:rPr>
      </w:pPr>
      <w:r w:rsidRPr="00817851">
        <w:rPr>
          <w:rFonts w:ascii="Times New Roman" w:eastAsia="宋体" w:hAnsi="Times New Roman"/>
          <w:sz w:val="24"/>
          <w:lang w:eastAsia="zh-HK"/>
        </w:rPr>
        <w:t>反抵制政策。</w:t>
      </w:r>
    </w:p>
    <w:p w14:paraId="2920081B" w14:textId="77777777" w:rsidR="00703BC7" w:rsidRPr="00817851" w:rsidRDefault="00703BC7" w:rsidP="00617539">
      <w:pPr>
        <w:pStyle w:val="a3"/>
        <w:topLinePunct/>
        <w:spacing w:before="1"/>
        <w:rPr>
          <w:rFonts w:ascii="Times New Roman" w:eastAsia="宋体" w:hAnsi="Times New Roman"/>
          <w:sz w:val="21"/>
        </w:rPr>
      </w:pPr>
    </w:p>
    <w:p w14:paraId="4CE3BF43" w14:textId="4DAE2640" w:rsidR="00703BC7" w:rsidRPr="00817851" w:rsidRDefault="00572B55" w:rsidP="00617539">
      <w:pPr>
        <w:pStyle w:val="a3"/>
        <w:topLinePunct/>
        <w:spacing w:line="276" w:lineRule="auto"/>
        <w:ind w:left="100" w:right="115"/>
        <w:rPr>
          <w:rFonts w:ascii="Times New Roman" w:eastAsia="宋体" w:hAnsi="Times New Roman"/>
          <w:lang w:eastAsia="zh-TW"/>
        </w:rPr>
      </w:pPr>
      <w:r w:rsidRPr="00572B55">
        <w:rPr>
          <w:rFonts w:ascii="Times New Roman" w:eastAsia="宋体" w:hAnsi="Times New Roman" w:hint="eastAsia"/>
          <w:lang w:eastAsia="zh-HK"/>
        </w:rPr>
        <w:t>根據美國國會的法律法規</w:t>
      </w:r>
      <w:r w:rsidR="007A09BE" w:rsidRPr="00817851">
        <w:rPr>
          <w:rFonts w:ascii="Times New Roman" w:eastAsia="宋体" w:hAnsi="Times New Roman"/>
          <w:lang w:eastAsia="zh-HK"/>
        </w:rPr>
        <w:t>，任何美國公民或美國企業（包括有限責任公司和非有限責任公司）參與任何未經美國政府批準的外國抵制運動均屬非法行爲。除了禁止所有未經批準的外國抵制之外，從事以下活動也是違法的：</w:t>
      </w:r>
    </w:p>
    <w:p w14:paraId="582D43CE" w14:textId="77777777" w:rsidR="00703BC7" w:rsidRPr="00817851" w:rsidRDefault="007A09BE" w:rsidP="00617539">
      <w:pPr>
        <w:pStyle w:val="a5"/>
        <w:numPr>
          <w:ilvl w:val="0"/>
          <w:numId w:val="1"/>
        </w:numPr>
        <w:tabs>
          <w:tab w:val="left" w:pos="820"/>
          <w:tab w:val="left" w:pos="821"/>
        </w:tabs>
        <w:topLinePunct/>
        <w:spacing w:before="197" w:line="276" w:lineRule="auto"/>
        <w:ind w:right="933"/>
        <w:rPr>
          <w:rFonts w:ascii="Times New Roman" w:eastAsia="宋体" w:hAnsi="Times New Roman"/>
          <w:sz w:val="24"/>
          <w:lang w:eastAsia="zh-TW"/>
        </w:rPr>
      </w:pPr>
      <w:r w:rsidRPr="00817851">
        <w:rPr>
          <w:rFonts w:ascii="Times New Roman" w:eastAsia="宋体" w:hAnsi="Times New Roman"/>
          <w:sz w:val="24"/>
          <w:lang w:eastAsia="zh-HK"/>
        </w:rPr>
        <w:t>同意拒絕或者實際上拒絕與（或在）以色列做生意，或與黑名單上的公司做生意。</w:t>
      </w:r>
    </w:p>
    <w:p w14:paraId="5B8F2733" w14:textId="77777777" w:rsidR="00703BC7" w:rsidRPr="00817851" w:rsidRDefault="007A09BE" w:rsidP="00617539">
      <w:pPr>
        <w:pStyle w:val="a5"/>
        <w:numPr>
          <w:ilvl w:val="0"/>
          <w:numId w:val="1"/>
        </w:numPr>
        <w:tabs>
          <w:tab w:val="left" w:pos="820"/>
          <w:tab w:val="left" w:pos="821"/>
        </w:tabs>
        <w:topLinePunct/>
        <w:spacing w:before="195" w:line="276" w:lineRule="auto"/>
        <w:ind w:right="260"/>
        <w:rPr>
          <w:rFonts w:ascii="Times New Roman" w:eastAsia="宋体" w:hAnsi="Times New Roman"/>
          <w:sz w:val="24"/>
          <w:lang w:eastAsia="zh-TW"/>
        </w:rPr>
      </w:pPr>
      <w:r w:rsidRPr="00817851">
        <w:rPr>
          <w:rFonts w:ascii="Times New Roman" w:eastAsia="宋体" w:hAnsi="Times New Roman"/>
          <w:sz w:val="24"/>
          <w:lang w:eastAsia="zh-HK"/>
        </w:rPr>
        <w:t>同意或實際上基於種族、信仰、性別、祖籍或國籍而對其他人進行歧視。</w:t>
      </w:r>
    </w:p>
    <w:p w14:paraId="1DDFC8EA" w14:textId="77777777" w:rsidR="00703BC7" w:rsidRPr="00817851" w:rsidRDefault="007A09BE" w:rsidP="00617539">
      <w:pPr>
        <w:pStyle w:val="a5"/>
        <w:numPr>
          <w:ilvl w:val="0"/>
          <w:numId w:val="1"/>
        </w:numPr>
        <w:tabs>
          <w:tab w:val="left" w:pos="820"/>
          <w:tab w:val="left" w:pos="821"/>
        </w:tabs>
        <w:topLinePunct/>
        <w:spacing w:before="199" w:line="271" w:lineRule="auto"/>
        <w:ind w:right="546"/>
        <w:rPr>
          <w:rFonts w:ascii="Times New Roman" w:eastAsia="宋体" w:hAnsi="Times New Roman"/>
          <w:sz w:val="24"/>
          <w:lang w:eastAsia="zh-TW"/>
        </w:rPr>
      </w:pPr>
      <w:r w:rsidRPr="00817851">
        <w:rPr>
          <w:rFonts w:ascii="Times New Roman" w:eastAsia="宋体" w:hAnsi="Times New Roman"/>
          <w:sz w:val="24"/>
          <w:lang w:eastAsia="zh-HK"/>
        </w:rPr>
        <w:t>同意提供或者實際上提供與（或在）以色列或者黑名單公司的商務往來資訊。</w:t>
      </w:r>
    </w:p>
    <w:p w14:paraId="2D2B7660" w14:textId="77777777" w:rsidR="00703BC7" w:rsidRPr="00817851" w:rsidRDefault="007A09BE" w:rsidP="00617539">
      <w:pPr>
        <w:pStyle w:val="a5"/>
        <w:numPr>
          <w:ilvl w:val="0"/>
          <w:numId w:val="1"/>
        </w:numPr>
        <w:tabs>
          <w:tab w:val="left" w:pos="820"/>
          <w:tab w:val="left" w:pos="821"/>
        </w:tabs>
        <w:topLinePunct/>
        <w:spacing w:before="206" w:line="271" w:lineRule="auto"/>
        <w:ind w:right="203"/>
        <w:rPr>
          <w:rFonts w:ascii="Times New Roman" w:eastAsia="宋体" w:hAnsi="Times New Roman"/>
          <w:sz w:val="24"/>
          <w:lang w:eastAsia="zh-TW"/>
        </w:rPr>
      </w:pPr>
      <w:r w:rsidRPr="00817851">
        <w:rPr>
          <w:rFonts w:ascii="Times New Roman" w:eastAsia="宋体" w:hAnsi="Times New Roman"/>
          <w:sz w:val="24"/>
          <w:lang w:eastAsia="zh-HK"/>
        </w:rPr>
        <w:t>同意提供或實際上提供有關他人種族、信仰、性別或祖籍的資料。</w:t>
      </w:r>
    </w:p>
    <w:p w14:paraId="776911A5" w14:textId="77777777" w:rsidR="00703BC7" w:rsidRPr="00817851" w:rsidRDefault="007A09BE" w:rsidP="00617539">
      <w:pPr>
        <w:pStyle w:val="a3"/>
        <w:topLinePunct/>
        <w:spacing w:before="207" w:line="276" w:lineRule="auto"/>
        <w:ind w:left="100" w:right="115"/>
        <w:rPr>
          <w:rFonts w:ascii="Times New Roman" w:eastAsia="宋体" w:hAnsi="Times New Roman"/>
          <w:lang w:eastAsia="zh-TW"/>
        </w:rPr>
      </w:pPr>
      <w:r w:rsidRPr="00817851">
        <w:rPr>
          <w:rFonts w:ascii="Times New Roman" w:eastAsia="宋体" w:hAnsi="Times New Roman"/>
          <w:lang w:eastAsia="zh-HK"/>
        </w:rPr>
        <w:t>美國有強烈責任心確保美國公民和美國企業不協助實施與美國政策相悖的外國政策。因此，</w:t>
      </w:r>
      <w:r w:rsidRPr="00817851">
        <w:rPr>
          <w:rFonts w:ascii="Times New Roman" w:eastAsia="宋体" w:hAnsi="Times New Roman"/>
          <w:lang w:eastAsia="zh-HK"/>
        </w:rPr>
        <w:t>SEKO</w:t>
      </w:r>
      <w:r w:rsidRPr="00817851">
        <w:rPr>
          <w:rFonts w:ascii="Times New Roman" w:eastAsia="宋体" w:hAnsi="Times New Roman"/>
          <w:lang w:eastAsia="zh-HK"/>
        </w:rPr>
        <w:t>的所有員工和代表禁止參與任何未經批准的外國抵制活動。違反美國反抵制政策不僅會導致與</w:t>
      </w:r>
      <w:r w:rsidRPr="00817851">
        <w:rPr>
          <w:rFonts w:ascii="Times New Roman" w:eastAsia="宋体" w:hAnsi="Times New Roman"/>
          <w:lang w:eastAsia="zh-HK"/>
        </w:rPr>
        <w:t>SEKO</w:t>
      </w:r>
      <w:r w:rsidRPr="00817851">
        <w:rPr>
          <w:rFonts w:ascii="Times New Roman" w:eastAsia="宋体" w:hAnsi="Times New Roman"/>
          <w:lang w:eastAsia="zh-HK"/>
        </w:rPr>
        <w:t>關係的終止，而且還可能受到刑事處罰。</w:t>
      </w:r>
      <w:r w:rsidRPr="00817851">
        <w:rPr>
          <w:rFonts w:ascii="Times New Roman" w:eastAsia="宋体" w:hAnsi="Times New Roman"/>
          <w:lang w:eastAsia="zh-HK"/>
        </w:rPr>
        <w:t>SEKO</w:t>
      </w:r>
      <w:r w:rsidRPr="00817851">
        <w:rPr>
          <w:rFonts w:ascii="Times New Roman" w:eastAsia="宋体" w:hAnsi="Times New Roman"/>
          <w:lang w:eastAsia="zh-HK"/>
        </w:rPr>
        <w:t>員工應參閱</w:t>
      </w:r>
      <w:r w:rsidRPr="00817851">
        <w:rPr>
          <w:rFonts w:ascii="Times New Roman" w:eastAsia="宋体" w:hAnsi="Times New Roman"/>
          <w:lang w:eastAsia="zh-HK"/>
        </w:rPr>
        <w:t>SEKO</w:t>
      </w:r>
      <w:r w:rsidRPr="00817851">
        <w:rPr>
          <w:rFonts w:ascii="Times New Roman" w:eastAsia="宋体" w:hAnsi="Times New Roman"/>
          <w:lang w:eastAsia="zh-HK"/>
        </w:rPr>
        <w:t>合規手冊，以瞭解有關識別和報告抵制資訊的更多資訊。</w:t>
      </w:r>
    </w:p>
    <w:p w14:paraId="14D6DFCE" w14:textId="77777777" w:rsidR="00703BC7" w:rsidRPr="00817851" w:rsidRDefault="00703BC7" w:rsidP="00617539">
      <w:pPr>
        <w:topLinePunct/>
        <w:spacing w:line="276" w:lineRule="auto"/>
        <w:rPr>
          <w:rFonts w:ascii="Times New Roman" w:eastAsia="宋体" w:hAnsi="Times New Roman"/>
          <w:lang w:eastAsia="zh-TW"/>
        </w:rPr>
        <w:sectPr w:rsidR="00703BC7" w:rsidRPr="00817851">
          <w:pgSz w:w="12240" w:h="15840"/>
          <w:pgMar w:top="2180" w:right="1340" w:bottom="1200" w:left="1340" w:header="406" w:footer="1008" w:gutter="0"/>
          <w:cols w:space="720"/>
        </w:sectPr>
      </w:pPr>
    </w:p>
    <w:p w14:paraId="125494DD" w14:textId="77777777" w:rsidR="00703BC7" w:rsidRPr="00817851" w:rsidRDefault="00703BC7" w:rsidP="00617539">
      <w:pPr>
        <w:pStyle w:val="a3"/>
        <w:topLinePunct/>
        <w:spacing w:before="3"/>
        <w:rPr>
          <w:rFonts w:ascii="Times New Roman" w:eastAsia="宋体" w:hAnsi="Times New Roman"/>
          <w:sz w:val="19"/>
          <w:lang w:eastAsia="zh-TW"/>
        </w:rPr>
      </w:pPr>
    </w:p>
    <w:p w14:paraId="51DFB082" w14:textId="77777777" w:rsidR="00703BC7" w:rsidRPr="00817851" w:rsidRDefault="007A09BE" w:rsidP="00617539">
      <w:pPr>
        <w:pStyle w:val="a5"/>
        <w:numPr>
          <w:ilvl w:val="1"/>
          <w:numId w:val="2"/>
        </w:numPr>
        <w:tabs>
          <w:tab w:val="left" w:pos="821"/>
        </w:tabs>
        <w:topLinePunct/>
        <w:spacing w:before="92"/>
        <w:jc w:val="left"/>
        <w:rPr>
          <w:rFonts w:ascii="Times New Roman" w:eastAsia="宋体" w:hAnsi="Times New Roman"/>
          <w:sz w:val="24"/>
        </w:rPr>
      </w:pPr>
      <w:r w:rsidRPr="00817851">
        <w:rPr>
          <w:rFonts w:ascii="Times New Roman" w:eastAsia="宋体" w:hAnsi="Times New Roman"/>
          <w:sz w:val="24"/>
          <w:lang w:eastAsia="zh-HK"/>
        </w:rPr>
        <w:t>檢舉違規行為。</w:t>
      </w:r>
    </w:p>
    <w:p w14:paraId="0D835D59" w14:textId="77777777" w:rsidR="00703BC7" w:rsidRPr="00817851" w:rsidRDefault="00703BC7" w:rsidP="00617539">
      <w:pPr>
        <w:pStyle w:val="a3"/>
        <w:topLinePunct/>
        <w:spacing w:before="1"/>
        <w:rPr>
          <w:rFonts w:ascii="Times New Roman" w:eastAsia="宋体" w:hAnsi="Times New Roman"/>
          <w:sz w:val="21"/>
        </w:rPr>
      </w:pPr>
    </w:p>
    <w:p w14:paraId="03A0C4F3" w14:textId="77777777" w:rsidR="00703BC7" w:rsidRPr="00817851" w:rsidRDefault="007A09BE" w:rsidP="00617539">
      <w:pPr>
        <w:pStyle w:val="a3"/>
        <w:topLinePunct/>
        <w:spacing w:line="276" w:lineRule="auto"/>
        <w:ind w:left="100" w:right="154"/>
        <w:rPr>
          <w:rFonts w:ascii="Times New Roman" w:eastAsia="宋体" w:hAnsi="Times New Roman"/>
          <w:lang w:eastAsia="zh-HK"/>
        </w:rPr>
      </w:pPr>
      <w:r w:rsidRPr="00817851">
        <w:rPr>
          <w:rFonts w:ascii="Times New Roman" w:eastAsia="宋体" w:hAnsi="Times New Roman"/>
          <w:lang w:eastAsia="zh-HK"/>
        </w:rPr>
        <w:t>所有</w:t>
      </w:r>
      <w:r w:rsidRPr="00817851">
        <w:rPr>
          <w:rFonts w:ascii="Times New Roman" w:eastAsia="宋体" w:hAnsi="Times New Roman"/>
          <w:lang w:eastAsia="zh-HK"/>
        </w:rPr>
        <w:t>SEKO</w:t>
      </w:r>
      <w:r w:rsidRPr="00817851">
        <w:rPr>
          <w:rFonts w:ascii="Times New Roman" w:eastAsia="宋体" w:hAnsi="Times New Roman"/>
          <w:lang w:eastAsia="zh-HK"/>
        </w:rPr>
        <w:t>的員工和與其相關的附屬單位都有責任遵守本行為準則。在道德層面、合法性和適當性方面，所有相關方都有對</w:t>
      </w:r>
      <w:r w:rsidRPr="00817851">
        <w:rPr>
          <w:rFonts w:ascii="Times New Roman" w:eastAsia="宋体" w:hAnsi="Times New Roman"/>
          <w:lang w:eastAsia="zh-HK"/>
        </w:rPr>
        <w:t>SEKO</w:t>
      </w:r>
      <w:r w:rsidRPr="00817851">
        <w:rPr>
          <w:rFonts w:ascii="Times New Roman" w:eastAsia="宋体" w:hAnsi="Times New Roman"/>
          <w:lang w:eastAsia="zh-HK"/>
        </w:rPr>
        <w:t>的義務，警惕在任何商業交易中可能出現的違反此《行爲準則》的行為，並且鼓勵各方及時向</w:t>
      </w:r>
      <w:r w:rsidRPr="00817851">
        <w:rPr>
          <w:rFonts w:ascii="Times New Roman" w:eastAsia="宋体" w:hAnsi="Times New Roman"/>
          <w:lang w:eastAsia="zh-HK"/>
        </w:rPr>
        <w:t>SEKO</w:t>
      </w:r>
      <w:r w:rsidRPr="00817851">
        <w:rPr>
          <w:rFonts w:ascii="Times New Roman" w:eastAsia="宋体" w:hAnsi="Times New Roman"/>
          <w:lang w:eastAsia="zh-HK"/>
        </w:rPr>
        <w:t>監察部門舉報這些違規行為，聯絡方式：</w:t>
      </w:r>
      <w:hyperlink r:id="rId14">
        <w:r w:rsidRPr="00817851">
          <w:rPr>
            <w:rFonts w:ascii="Times New Roman" w:eastAsia="宋体" w:hAnsi="Times New Roman"/>
            <w:color w:val="0462C1"/>
            <w:u w:val="single"/>
            <w:lang w:eastAsia="zh-HK"/>
          </w:rPr>
          <w:t>compliance@sekologistics.com</w:t>
        </w:r>
      </w:hyperlink>
      <w:r w:rsidRPr="00817851">
        <w:rPr>
          <w:rFonts w:ascii="Times New Roman" w:eastAsia="宋体" w:hAnsi="Times New Roman"/>
          <w:lang w:eastAsia="zh-HK"/>
        </w:rPr>
        <w:t>。</w:t>
      </w:r>
    </w:p>
    <w:p w14:paraId="49B058CC" w14:textId="3D45CDCB" w:rsidR="00703BC7" w:rsidRPr="00817851" w:rsidRDefault="007A09BE" w:rsidP="00617539">
      <w:pPr>
        <w:pStyle w:val="a3"/>
        <w:topLinePunct/>
        <w:spacing w:before="199" w:line="276" w:lineRule="auto"/>
        <w:ind w:left="100" w:right="234"/>
        <w:rPr>
          <w:rFonts w:ascii="Times New Roman" w:eastAsia="宋体" w:hAnsi="Times New Roman"/>
          <w:lang w:eastAsia="zh-TW"/>
        </w:rPr>
      </w:pPr>
      <w:r w:rsidRPr="00817851">
        <w:rPr>
          <w:rFonts w:ascii="Times New Roman" w:eastAsia="宋体" w:hAnsi="Times New Roman"/>
          <w:lang w:eastAsia="zh-HK"/>
        </w:rPr>
        <w:t>員工和代表</w:t>
      </w:r>
      <w:r w:rsidRPr="00817851">
        <w:rPr>
          <w:rFonts w:ascii="Times New Roman" w:eastAsia="宋体" w:hAnsi="Times New Roman"/>
          <w:lang w:eastAsia="zh-HK"/>
        </w:rPr>
        <w:t>SEKO</w:t>
      </w:r>
      <w:r w:rsidRPr="00817851">
        <w:rPr>
          <w:rFonts w:ascii="Times New Roman" w:eastAsia="宋体" w:hAnsi="Times New Roman"/>
          <w:lang w:eastAsia="zh-HK"/>
        </w:rPr>
        <w:t>的所有其他各方也應配合任何類型的調查。此外，任何被判犯有重罪的員工、合作夥伴和</w:t>
      </w:r>
      <w:r w:rsidRPr="00817851">
        <w:rPr>
          <w:rFonts w:ascii="Times New Roman" w:eastAsia="宋体" w:hAnsi="Times New Roman"/>
          <w:lang w:eastAsia="zh-HK"/>
        </w:rPr>
        <w:t>/</w:t>
      </w:r>
      <w:r w:rsidRPr="00817851">
        <w:rPr>
          <w:rFonts w:ascii="Times New Roman" w:eastAsia="宋体" w:hAnsi="Times New Roman"/>
          <w:lang w:eastAsia="zh-HK"/>
        </w:rPr>
        <w:t>或代理</w:t>
      </w:r>
      <w:r w:rsidR="00E929A7">
        <w:rPr>
          <w:rFonts w:ascii="Times New Roman" w:eastAsia="宋体" w:hAnsi="Times New Roman" w:hint="eastAsia"/>
          <w:lang w:eastAsia="zh-HK"/>
        </w:rPr>
        <w:t>商</w:t>
      </w:r>
      <w:r w:rsidRPr="00817851">
        <w:rPr>
          <w:rFonts w:ascii="Times New Roman" w:eastAsia="宋体" w:hAnsi="Times New Roman"/>
          <w:lang w:eastAsia="zh-HK"/>
        </w:rPr>
        <w:t>應將此事告知</w:t>
      </w:r>
      <w:r w:rsidRPr="00817851">
        <w:rPr>
          <w:rFonts w:ascii="Times New Roman" w:eastAsia="宋体" w:hAnsi="Times New Roman"/>
          <w:lang w:eastAsia="zh-HK"/>
        </w:rPr>
        <w:t>SEKO</w:t>
      </w:r>
      <w:r w:rsidRPr="00817851">
        <w:rPr>
          <w:rFonts w:ascii="Times New Roman" w:eastAsia="宋体" w:hAnsi="Times New Roman"/>
          <w:lang w:eastAsia="zh-HK"/>
        </w:rPr>
        <w:t>企業合規部（除非法律另有禁止或保護）。</w:t>
      </w:r>
    </w:p>
    <w:p w14:paraId="0D4B5EA2" w14:textId="77777777" w:rsidR="00703BC7" w:rsidRPr="00817851" w:rsidRDefault="007A09BE" w:rsidP="00617539">
      <w:pPr>
        <w:pStyle w:val="a3"/>
        <w:topLinePunct/>
        <w:spacing w:before="200" w:line="276" w:lineRule="auto"/>
        <w:ind w:left="100" w:right="115"/>
        <w:rPr>
          <w:rFonts w:ascii="Times New Roman" w:eastAsia="宋体" w:hAnsi="Times New Roman"/>
        </w:rPr>
      </w:pPr>
      <w:r w:rsidRPr="00817851">
        <w:rPr>
          <w:rFonts w:ascii="Times New Roman" w:eastAsia="宋体" w:hAnsi="Times New Roman"/>
          <w:lang w:eastAsia="zh-HK"/>
        </w:rPr>
        <w:t>在所有涉及行為準則的可疑活動或其他不當行為的情況下，將進行調查以確定適當的行動。在可能的情況下，</w:t>
      </w:r>
      <w:r w:rsidRPr="00817851">
        <w:rPr>
          <w:rFonts w:ascii="Times New Roman" w:eastAsia="宋体" w:hAnsi="Times New Roman"/>
          <w:lang w:eastAsia="zh-HK"/>
        </w:rPr>
        <w:t>SEKO</w:t>
      </w:r>
      <w:r w:rsidRPr="00817851">
        <w:rPr>
          <w:rFonts w:ascii="Times New Roman" w:eastAsia="宋体" w:hAnsi="Times New Roman"/>
          <w:lang w:eastAsia="zh-HK"/>
        </w:rPr>
        <w:t>將對所有員工和其他各方的身份保密。在確定發生違規行為之前，</w:t>
      </w:r>
      <w:r w:rsidRPr="00817851">
        <w:rPr>
          <w:rFonts w:ascii="Times New Roman" w:eastAsia="宋体" w:hAnsi="Times New Roman"/>
          <w:lang w:eastAsia="zh-HK"/>
        </w:rPr>
        <w:t>SEKO</w:t>
      </w:r>
      <w:r w:rsidRPr="00817851">
        <w:rPr>
          <w:rFonts w:ascii="Times New Roman" w:eastAsia="宋体" w:hAnsi="Times New Roman"/>
          <w:lang w:eastAsia="zh-HK"/>
        </w:rPr>
        <w:t>的保密政策將將對所有與違規指控有關或針對其提出的資訊保密。同樣，在可能的情況下，</w:t>
      </w:r>
      <w:r w:rsidRPr="00817851">
        <w:rPr>
          <w:rFonts w:ascii="Times New Roman" w:eastAsia="宋体" w:hAnsi="Times New Roman"/>
          <w:lang w:eastAsia="zh-HK"/>
        </w:rPr>
        <w:t>SEKO</w:t>
      </w:r>
      <w:r w:rsidRPr="00817851">
        <w:rPr>
          <w:rFonts w:ascii="Times New Roman" w:eastAsia="宋体" w:hAnsi="Times New Roman"/>
          <w:lang w:eastAsia="zh-HK"/>
        </w:rPr>
        <w:t>將對任何舉報潛在違規行為的人的身份保密。嚴令禁止對舉報可疑違規的員工的打擊報復。</w:t>
      </w:r>
    </w:p>
    <w:p w14:paraId="1F7A1C22" w14:textId="77777777" w:rsidR="00703BC7" w:rsidRPr="00817851" w:rsidRDefault="007A09BE" w:rsidP="00617539">
      <w:pPr>
        <w:pStyle w:val="a5"/>
        <w:numPr>
          <w:ilvl w:val="0"/>
          <w:numId w:val="2"/>
        </w:numPr>
        <w:tabs>
          <w:tab w:val="left" w:pos="1114"/>
        </w:tabs>
        <w:topLinePunct/>
        <w:spacing w:before="203"/>
        <w:ind w:left="1113" w:hanging="293"/>
        <w:jc w:val="left"/>
        <w:rPr>
          <w:rFonts w:ascii="Times New Roman" w:eastAsia="宋体" w:hAnsi="Times New Roman"/>
          <w:sz w:val="24"/>
        </w:rPr>
      </w:pPr>
      <w:r w:rsidRPr="00817851">
        <w:rPr>
          <w:rFonts w:ascii="Times New Roman" w:eastAsia="宋体" w:hAnsi="Times New Roman"/>
          <w:sz w:val="24"/>
          <w:lang w:eastAsia="zh-HK"/>
        </w:rPr>
        <w:t>紀律處分。</w:t>
      </w:r>
    </w:p>
    <w:p w14:paraId="2A960F6E" w14:textId="77777777" w:rsidR="00703BC7" w:rsidRPr="00817851" w:rsidRDefault="00703BC7" w:rsidP="00617539">
      <w:pPr>
        <w:pStyle w:val="a3"/>
        <w:topLinePunct/>
        <w:spacing w:before="7"/>
        <w:rPr>
          <w:rFonts w:ascii="Times New Roman" w:eastAsia="宋体" w:hAnsi="Times New Roman"/>
          <w:sz w:val="20"/>
        </w:rPr>
      </w:pPr>
    </w:p>
    <w:p w14:paraId="59DAC8F3" w14:textId="77777777" w:rsidR="00703BC7" w:rsidRPr="00817851" w:rsidRDefault="007A09BE" w:rsidP="00617539">
      <w:pPr>
        <w:pStyle w:val="a3"/>
        <w:topLinePunct/>
        <w:spacing w:line="276" w:lineRule="auto"/>
        <w:ind w:left="100"/>
        <w:rPr>
          <w:rFonts w:ascii="Times New Roman" w:eastAsia="宋体" w:hAnsi="Times New Roman"/>
          <w:lang w:eastAsia="zh-TW"/>
        </w:rPr>
      </w:pPr>
      <w:r w:rsidRPr="00817851">
        <w:rPr>
          <w:rFonts w:ascii="Times New Roman" w:eastAsia="宋体" w:hAnsi="Times New Roman"/>
          <w:lang w:eastAsia="zh-HK"/>
        </w:rPr>
        <w:t>SEKO</w:t>
      </w:r>
      <w:r w:rsidRPr="00817851">
        <w:rPr>
          <w:rFonts w:ascii="Times New Roman" w:eastAsia="宋体" w:hAnsi="Times New Roman"/>
          <w:lang w:eastAsia="zh-HK"/>
        </w:rPr>
        <w:t>的管理層，以及</w:t>
      </w:r>
      <w:r w:rsidRPr="00817851">
        <w:rPr>
          <w:rFonts w:ascii="Times New Roman" w:eastAsia="宋体" w:hAnsi="Times New Roman"/>
          <w:lang w:eastAsia="zh-HK"/>
        </w:rPr>
        <w:t>SEKO</w:t>
      </w:r>
      <w:r w:rsidRPr="00817851">
        <w:rPr>
          <w:rFonts w:ascii="Times New Roman" w:eastAsia="宋体" w:hAnsi="Times New Roman"/>
          <w:lang w:eastAsia="zh-HK"/>
        </w:rPr>
        <w:t>的合作夥伴和代理商的管理層（如果受影響），將確定在對潛在的行爲準則違規或者任何未能遵守此處闡述的原則的不當行為的調查的適當行動。違反</w:t>
      </w:r>
      <w:r w:rsidRPr="00817851">
        <w:rPr>
          <w:rFonts w:ascii="Times New Roman" w:eastAsia="宋体" w:hAnsi="Times New Roman"/>
          <w:lang w:eastAsia="zh-HK"/>
        </w:rPr>
        <w:t>SEKO</w:t>
      </w:r>
      <w:r w:rsidRPr="00817851">
        <w:rPr>
          <w:rFonts w:ascii="Times New Roman" w:eastAsia="宋体" w:hAnsi="Times New Roman"/>
          <w:lang w:eastAsia="zh-HK"/>
        </w:rPr>
        <w:t>的行為準則，或其他與本行為準則一致的政策和程序，將被紀律處分，嚴重情況下包括終止合作；或者，在合作夥伴和（或）代理商違規時，其與</w:t>
      </w:r>
      <w:r w:rsidRPr="00817851">
        <w:rPr>
          <w:rFonts w:ascii="Times New Roman" w:eastAsia="宋体" w:hAnsi="Times New Roman"/>
          <w:lang w:eastAsia="zh-HK"/>
        </w:rPr>
        <w:t>SEKO</w:t>
      </w:r>
      <w:r w:rsidRPr="00817851">
        <w:rPr>
          <w:rFonts w:ascii="Times New Roman" w:eastAsia="宋体" w:hAnsi="Times New Roman"/>
          <w:lang w:eastAsia="zh-HK"/>
        </w:rPr>
        <w:t>之間的合同或者協議將中斷或者終止。所有員工、合作夥伴和代理商都要在統一標準下遵守本文所述的行爲準則。</w:t>
      </w:r>
    </w:p>
    <w:p w14:paraId="395BF1E3" w14:textId="77777777" w:rsidR="00703BC7" w:rsidRPr="00817851" w:rsidRDefault="007A09BE" w:rsidP="00617539">
      <w:pPr>
        <w:pStyle w:val="a5"/>
        <w:numPr>
          <w:ilvl w:val="0"/>
          <w:numId w:val="2"/>
        </w:numPr>
        <w:tabs>
          <w:tab w:val="left" w:pos="1181"/>
        </w:tabs>
        <w:topLinePunct/>
        <w:spacing w:before="203"/>
        <w:ind w:left="1181" w:hanging="360"/>
        <w:jc w:val="left"/>
        <w:rPr>
          <w:rFonts w:ascii="Times New Roman" w:eastAsia="宋体" w:hAnsi="Times New Roman"/>
          <w:sz w:val="24"/>
          <w:lang w:eastAsia="zh-TW"/>
        </w:rPr>
      </w:pPr>
      <w:r w:rsidRPr="00817851">
        <w:rPr>
          <w:rFonts w:ascii="Times New Roman" w:eastAsia="宋体" w:hAnsi="Times New Roman"/>
          <w:sz w:val="24"/>
          <w:lang w:eastAsia="zh-HK"/>
        </w:rPr>
        <w:t>行為準則的確認和發布。</w:t>
      </w:r>
    </w:p>
    <w:p w14:paraId="175B629D" w14:textId="77777777" w:rsidR="00703BC7" w:rsidRPr="00817851" w:rsidRDefault="00703BC7" w:rsidP="00617539">
      <w:pPr>
        <w:pStyle w:val="a3"/>
        <w:topLinePunct/>
        <w:spacing w:before="1"/>
        <w:rPr>
          <w:rFonts w:ascii="Times New Roman" w:eastAsia="宋体" w:hAnsi="Times New Roman"/>
          <w:sz w:val="21"/>
          <w:lang w:eastAsia="zh-TW"/>
        </w:rPr>
      </w:pPr>
    </w:p>
    <w:p w14:paraId="27E2F003" w14:textId="18425EE8" w:rsidR="00703BC7" w:rsidRPr="00817851" w:rsidRDefault="007A09BE" w:rsidP="00617539">
      <w:pPr>
        <w:pStyle w:val="a3"/>
        <w:topLinePunct/>
        <w:spacing w:line="276" w:lineRule="auto"/>
        <w:ind w:left="100" w:right="115"/>
        <w:rPr>
          <w:rFonts w:ascii="Times New Roman" w:eastAsia="宋体" w:hAnsi="Times New Roman"/>
          <w:lang w:eastAsia="zh-TW"/>
        </w:rPr>
      </w:pPr>
      <w:r w:rsidRPr="00817851">
        <w:rPr>
          <w:rFonts w:ascii="Times New Roman" w:eastAsia="宋体" w:hAnsi="Times New Roman"/>
          <w:lang w:eastAsia="zh-HK"/>
        </w:rPr>
        <w:t>每位員工、合作夥伴和代理商必須通過</w:t>
      </w:r>
      <w:r w:rsidRPr="00817851">
        <w:rPr>
          <w:rFonts w:ascii="Times New Roman" w:eastAsia="宋体" w:hAnsi="Times New Roman"/>
          <w:lang w:eastAsia="zh-HK"/>
        </w:rPr>
        <w:t>SEKO</w:t>
      </w:r>
      <w:r w:rsidRPr="00817851">
        <w:rPr>
          <w:rFonts w:ascii="Times New Roman" w:eastAsia="宋体" w:hAnsi="Times New Roman"/>
          <w:lang w:eastAsia="zh-HK"/>
        </w:rPr>
        <w:t>內部網或者在公共網站</w:t>
      </w:r>
      <w:r w:rsidRPr="00817851">
        <w:rPr>
          <w:rFonts w:ascii="Times New Roman" w:eastAsia="宋体" w:hAnsi="Times New Roman"/>
          <w:lang w:eastAsia="zh-HK"/>
        </w:rPr>
        <w:t xml:space="preserve"> </w:t>
      </w:r>
      <w:r w:rsidR="003D33E5">
        <w:rPr>
          <w:rFonts w:ascii="Times New Roman" w:eastAsia="宋体" w:hAnsi="Times New Roman" w:hint="eastAsia"/>
          <w:lang w:eastAsia="zh-HK"/>
        </w:rPr>
        <w:t>（</w:t>
      </w:r>
      <w:hyperlink r:id="rId15" w:history="1">
        <w:r w:rsidR="003D33E5" w:rsidRPr="00400EF2">
          <w:rPr>
            <w:rStyle w:val="aa"/>
            <w:rFonts w:ascii="Times New Roman" w:eastAsia="宋体" w:hAnsi="Times New Roman"/>
            <w:lang w:eastAsia="zh-HK"/>
          </w:rPr>
          <w:t>www.sekologistics.com</w:t>
        </w:r>
      </w:hyperlink>
      <w:r w:rsidR="003D33E5">
        <w:rPr>
          <w:rFonts w:ascii="Times New Roman" w:eastAsia="宋体" w:hAnsi="Times New Roman" w:hint="eastAsia"/>
          <w:lang w:eastAsia="zh-HK"/>
        </w:rPr>
        <w:t>）</w:t>
      </w:r>
      <w:r w:rsidRPr="00817851">
        <w:rPr>
          <w:rFonts w:ascii="Times New Roman" w:eastAsia="宋体" w:hAnsi="Times New Roman"/>
          <w:lang w:eastAsia="zh-HK"/>
        </w:rPr>
        <w:t>查閲《行爲準則》。任何有關本行為準則條款的問題，請寄送至前面規定的電郵地址。</w:t>
      </w:r>
    </w:p>
    <w:sectPr w:rsidR="00703BC7" w:rsidRPr="00817851" w:rsidSect="001C3537">
      <w:pgSz w:w="12240" w:h="15840"/>
      <w:pgMar w:top="2180" w:right="1340" w:bottom="1200" w:left="1340" w:header="406"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DEA49" w14:textId="77777777" w:rsidR="00893481" w:rsidRDefault="00893481">
      <w:r>
        <w:separator/>
      </w:r>
    </w:p>
  </w:endnote>
  <w:endnote w:type="continuationSeparator" w:id="0">
    <w:p w14:paraId="4F22A793" w14:textId="77777777" w:rsidR="00893481" w:rsidRDefault="00893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5E76" w14:textId="77777777" w:rsidR="00640778" w:rsidRDefault="0064077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73AA7" w14:textId="79ACCD1C" w:rsidR="00703BC7" w:rsidRDefault="00640778">
    <w:pPr>
      <w:pStyle w:val="a3"/>
      <w:spacing w:line="14" w:lineRule="auto"/>
      <w:rPr>
        <w:sz w:val="20"/>
      </w:rPr>
    </w:pPr>
    <w:r>
      <w:rPr>
        <w:lang w:eastAsia="zh-HK"/>
      </w:rPr>
      <w:pict w14:anchorId="0B0E74D7">
        <v:shapetype id="_x0000_t202" coordsize="21600,21600" o:spt="202" path="m,l,21600r21600,l21600,xe">
          <v:stroke joinstyle="miter"/>
          <v:path gradientshapeok="t" o:connecttype="rect"/>
        </v:shapetype>
        <v:shape id="docshape2" o:spid="_x0000_s1025" type="#_x0000_t202" style="position:absolute;margin-left:71pt;margin-top:744.05pt;width:213.7pt;height:11.95pt;z-index:-15788544;mso-position-horizontal-relative:page;mso-position-vertical-relative:page" filled="f" stroked="f">
          <v:textbox inset="0,0,0,0">
            <w:txbxContent>
              <w:p w14:paraId="7BBFB994" w14:textId="77777777" w:rsidR="00703BC7" w:rsidRDefault="007A09BE">
                <w:pPr>
                  <w:spacing w:line="245" w:lineRule="exact"/>
                  <w:ind w:left="20"/>
                  <w:rPr>
                    <w:rFonts w:ascii="Calibri"/>
                  </w:rPr>
                </w:pPr>
                <w:r>
                  <w:rPr>
                    <w:rFonts w:ascii="Calibri" w:hAnsi="Calibri"/>
                    <w:lang w:eastAsia="zh-HK"/>
                  </w:rPr>
                  <w:t>第</w:t>
                </w:r>
                <w:r>
                  <w:rPr>
                    <w:rFonts w:ascii="Calibri" w:hAnsi="Calibri"/>
                    <w:lang w:eastAsia="zh-HK"/>
                  </w:rPr>
                  <w:t>6</w:t>
                </w:r>
                <w:r>
                  <w:rPr>
                    <w:rFonts w:ascii="Calibri" w:hAnsi="Calibri"/>
                    <w:lang w:eastAsia="zh-HK"/>
                  </w:rPr>
                  <w:t>版，</w:t>
                </w:r>
                <w:r>
                  <w:rPr>
                    <w:rFonts w:ascii="Calibri" w:hAnsi="Calibri"/>
                    <w:lang w:eastAsia="zh-HK"/>
                  </w:rPr>
                  <w:t>2022</w:t>
                </w:r>
                <w:r>
                  <w:rPr>
                    <w:rFonts w:ascii="Calibri" w:hAnsi="Calibri"/>
                    <w:lang w:eastAsia="zh-HK"/>
                  </w:rPr>
                  <w:t>年</w:t>
                </w:r>
                <w:r>
                  <w:rPr>
                    <w:rFonts w:ascii="Calibri" w:hAnsi="Calibri"/>
                    <w:lang w:eastAsia="zh-HK"/>
                  </w:rPr>
                  <w:t>10</w:t>
                </w:r>
                <w:r>
                  <w:rPr>
                    <w:rFonts w:ascii="Calibri" w:hAnsi="Calibri"/>
                    <w:lang w:eastAsia="zh-HK"/>
                  </w:rPr>
                  <w:t>月</w:t>
                </w:r>
                <w:r>
                  <w:rPr>
                    <w:rFonts w:ascii="Calibri" w:hAnsi="Calibri"/>
                    <w:lang w:eastAsia="zh-HK"/>
                  </w:rPr>
                  <w:t>24</w:t>
                </w:r>
                <w:r>
                  <w:rPr>
                    <w:rFonts w:ascii="Calibri" w:hAnsi="Calibri"/>
                    <w:lang w:eastAsia="zh-HK"/>
                  </w:rPr>
                  <w:t>日</w:t>
                </w:r>
              </w:p>
            </w:txbxContent>
          </v:textbox>
          <w10:wrap anchorx="page" anchory="page"/>
        </v:shape>
      </w:pict>
    </w:r>
    <w:r w:rsidR="00000000">
      <w:rPr>
        <w:lang w:eastAsia="zh-HK"/>
      </w:rPr>
      <w:pict w14:anchorId="48C00F0E">
        <v:shape id="docshape1" o:spid="_x0000_s1026" type="#_x0000_t202" style="position:absolute;margin-left:531.7pt;margin-top:730.6pt;width:12.6pt;height:13.05pt;z-index:-15789056;mso-position-horizontal-relative:page;mso-position-vertical-relative:page" filled="f" stroked="f">
          <v:textbox inset="0,0,0,0">
            <w:txbxContent>
              <w:p w14:paraId="44A50D09" w14:textId="77777777" w:rsidR="00703BC7" w:rsidRDefault="001C3537">
                <w:pPr>
                  <w:spacing w:line="245" w:lineRule="exact"/>
                  <w:ind w:left="60"/>
                  <w:rPr>
                    <w:rFonts w:ascii="Calibri"/>
                  </w:rPr>
                </w:pPr>
                <w:r>
                  <w:rPr>
                    <w:rFonts w:ascii="Calibri" w:hAnsi="Calibri"/>
                    <w:lang w:eastAsia="zh-HK"/>
                  </w:rPr>
                  <w:fldChar w:fldCharType="begin"/>
                </w:r>
                <w:r w:rsidR="007A09BE">
                  <w:rPr>
                    <w:rFonts w:ascii="Calibri" w:hAnsi="Calibri"/>
                    <w:lang w:eastAsia="zh-HK"/>
                  </w:rPr>
                  <w:instrText xml:space="preserve"> PAGE </w:instrText>
                </w:r>
                <w:r>
                  <w:rPr>
                    <w:rFonts w:ascii="Calibri" w:hAnsi="Calibri"/>
                    <w:lang w:eastAsia="zh-HK"/>
                  </w:rPr>
                  <w:fldChar w:fldCharType="separate"/>
                </w:r>
                <w:r w:rsidR="007F79F9">
                  <w:rPr>
                    <w:rFonts w:ascii="Calibri" w:hAnsi="Calibri"/>
                    <w:noProof/>
                    <w:lang w:eastAsia="zh-HK"/>
                  </w:rPr>
                  <w:t>5</w:t>
                </w:r>
                <w:r>
                  <w:rPr>
                    <w:rFonts w:ascii="Calibri" w:hAnsi="Calibri"/>
                    <w:lang w:eastAsia="zh-HK"/>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B863F" w14:textId="77777777" w:rsidR="00640778" w:rsidRDefault="0064077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25723" w14:textId="77777777" w:rsidR="00893481" w:rsidRDefault="00893481">
      <w:r>
        <w:separator/>
      </w:r>
    </w:p>
  </w:footnote>
  <w:footnote w:type="continuationSeparator" w:id="0">
    <w:p w14:paraId="18E8FA0E" w14:textId="77777777" w:rsidR="00893481" w:rsidRDefault="00893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2B3F" w14:textId="77777777" w:rsidR="00640778" w:rsidRDefault="0064077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0344" w14:textId="77777777" w:rsidR="00703BC7" w:rsidRDefault="007A09BE">
    <w:pPr>
      <w:pStyle w:val="a3"/>
      <w:spacing w:line="14" w:lineRule="auto"/>
      <w:rPr>
        <w:sz w:val="20"/>
      </w:rPr>
    </w:pPr>
    <w:r>
      <w:rPr>
        <w:noProof/>
      </w:rPr>
      <w:drawing>
        <wp:anchor distT="0" distB="0" distL="0" distR="0" simplePos="0" relativeHeight="251658240" behindDoc="1" locked="0" layoutInCell="1" allowOverlap="1" wp14:anchorId="7E7E9C4E" wp14:editId="5A3F4828">
          <wp:simplePos x="0" y="0"/>
          <wp:positionH relativeFrom="page">
            <wp:posOffset>2066609</wp:posOffset>
          </wp:positionH>
          <wp:positionV relativeFrom="page">
            <wp:posOffset>257694</wp:posOffset>
          </wp:positionV>
          <wp:extent cx="3762690" cy="11381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762690" cy="11381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AD2B" w14:textId="77777777" w:rsidR="00640778" w:rsidRDefault="0064077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765A"/>
    <w:multiLevelType w:val="hybridMultilevel"/>
    <w:tmpl w:val="598CC2A4"/>
    <w:lvl w:ilvl="0" w:tplc="B8CC2086">
      <w:numFmt w:val="bullet"/>
      <w:lvlText w:val=""/>
      <w:lvlJc w:val="left"/>
      <w:pPr>
        <w:ind w:left="821" w:hanging="361"/>
      </w:pPr>
      <w:rPr>
        <w:rFonts w:ascii="Symbol" w:eastAsia="Symbol" w:hAnsi="Symbol" w:cs="Symbol" w:hint="default"/>
        <w:b w:val="0"/>
        <w:bCs w:val="0"/>
        <w:i w:val="0"/>
        <w:iCs w:val="0"/>
        <w:w w:val="100"/>
        <w:sz w:val="24"/>
        <w:szCs w:val="24"/>
        <w:lang w:val="en-US" w:eastAsia="en-US" w:bidi="ar-SA"/>
      </w:rPr>
    </w:lvl>
    <w:lvl w:ilvl="1" w:tplc="0DBC34AC">
      <w:numFmt w:val="bullet"/>
      <w:lvlText w:val="•"/>
      <w:lvlJc w:val="left"/>
      <w:pPr>
        <w:ind w:left="1694" w:hanging="361"/>
      </w:pPr>
      <w:rPr>
        <w:rFonts w:hint="default"/>
        <w:lang w:val="en-US" w:eastAsia="en-US" w:bidi="ar-SA"/>
      </w:rPr>
    </w:lvl>
    <w:lvl w:ilvl="2" w:tplc="1F3472BC">
      <w:numFmt w:val="bullet"/>
      <w:lvlText w:val="•"/>
      <w:lvlJc w:val="left"/>
      <w:pPr>
        <w:ind w:left="2568" w:hanging="361"/>
      </w:pPr>
      <w:rPr>
        <w:rFonts w:hint="default"/>
        <w:lang w:val="en-US" w:eastAsia="en-US" w:bidi="ar-SA"/>
      </w:rPr>
    </w:lvl>
    <w:lvl w:ilvl="3" w:tplc="32BA60BA">
      <w:numFmt w:val="bullet"/>
      <w:lvlText w:val="•"/>
      <w:lvlJc w:val="left"/>
      <w:pPr>
        <w:ind w:left="3442" w:hanging="361"/>
      </w:pPr>
      <w:rPr>
        <w:rFonts w:hint="default"/>
        <w:lang w:val="en-US" w:eastAsia="en-US" w:bidi="ar-SA"/>
      </w:rPr>
    </w:lvl>
    <w:lvl w:ilvl="4" w:tplc="4E7AF552">
      <w:numFmt w:val="bullet"/>
      <w:lvlText w:val="•"/>
      <w:lvlJc w:val="left"/>
      <w:pPr>
        <w:ind w:left="4316" w:hanging="361"/>
      </w:pPr>
      <w:rPr>
        <w:rFonts w:hint="default"/>
        <w:lang w:val="en-US" w:eastAsia="en-US" w:bidi="ar-SA"/>
      </w:rPr>
    </w:lvl>
    <w:lvl w:ilvl="5" w:tplc="FC505276">
      <w:numFmt w:val="bullet"/>
      <w:lvlText w:val="•"/>
      <w:lvlJc w:val="left"/>
      <w:pPr>
        <w:ind w:left="5190" w:hanging="361"/>
      </w:pPr>
      <w:rPr>
        <w:rFonts w:hint="default"/>
        <w:lang w:val="en-US" w:eastAsia="en-US" w:bidi="ar-SA"/>
      </w:rPr>
    </w:lvl>
    <w:lvl w:ilvl="6" w:tplc="F40864C0">
      <w:numFmt w:val="bullet"/>
      <w:lvlText w:val="•"/>
      <w:lvlJc w:val="left"/>
      <w:pPr>
        <w:ind w:left="6064" w:hanging="361"/>
      </w:pPr>
      <w:rPr>
        <w:rFonts w:hint="default"/>
        <w:lang w:val="en-US" w:eastAsia="en-US" w:bidi="ar-SA"/>
      </w:rPr>
    </w:lvl>
    <w:lvl w:ilvl="7" w:tplc="B6AEA286">
      <w:numFmt w:val="bullet"/>
      <w:lvlText w:val="•"/>
      <w:lvlJc w:val="left"/>
      <w:pPr>
        <w:ind w:left="6938" w:hanging="361"/>
      </w:pPr>
      <w:rPr>
        <w:rFonts w:hint="default"/>
        <w:lang w:val="en-US" w:eastAsia="en-US" w:bidi="ar-SA"/>
      </w:rPr>
    </w:lvl>
    <w:lvl w:ilvl="8" w:tplc="5CD24CEC">
      <w:numFmt w:val="bullet"/>
      <w:lvlText w:val="•"/>
      <w:lvlJc w:val="left"/>
      <w:pPr>
        <w:ind w:left="7812" w:hanging="361"/>
      </w:pPr>
      <w:rPr>
        <w:rFonts w:hint="default"/>
        <w:lang w:val="en-US" w:eastAsia="en-US" w:bidi="ar-SA"/>
      </w:rPr>
    </w:lvl>
  </w:abstractNum>
  <w:abstractNum w:abstractNumId="1" w15:restartNumberingAfterBreak="0">
    <w:nsid w:val="20B50226"/>
    <w:multiLevelType w:val="hybridMultilevel"/>
    <w:tmpl w:val="2C620412"/>
    <w:lvl w:ilvl="0" w:tplc="A6102EC6">
      <w:start w:val="1"/>
      <w:numFmt w:val="upperRoman"/>
      <w:lvlText w:val="%1."/>
      <w:lvlJc w:val="left"/>
      <w:pPr>
        <w:ind w:left="821" w:hanging="721"/>
        <w:jc w:val="right"/>
      </w:pPr>
      <w:rPr>
        <w:rFonts w:ascii="Arial" w:eastAsia="Arial" w:hAnsi="Arial" w:cs="Arial" w:hint="default"/>
        <w:b w:val="0"/>
        <w:bCs w:val="0"/>
        <w:i w:val="0"/>
        <w:iCs w:val="0"/>
        <w:w w:val="100"/>
        <w:sz w:val="24"/>
        <w:szCs w:val="24"/>
        <w:lang w:val="en-US" w:eastAsia="en-US" w:bidi="ar-SA"/>
      </w:rPr>
    </w:lvl>
    <w:lvl w:ilvl="1" w:tplc="DDD270FC">
      <w:start w:val="1"/>
      <w:numFmt w:val="lowerLetter"/>
      <w:lvlText w:val="%2."/>
      <w:lvlJc w:val="left"/>
      <w:pPr>
        <w:ind w:left="821" w:hanging="361"/>
        <w:jc w:val="right"/>
      </w:pPr>
      <w:rPr>
        <w:rFonts w:ascii="Arial" w:eastAsia="Arial" w:hAnsi="Arial" w:cs="Arial" w:hint="default"/>
        <w:b w:val="0"/>
        <w:bCs w:val="0"/>
        <w:i w:val="0"/>
        <w:iCs w:val="0"/>
        <w:w w:val="100"/>
        <w:sz w:val="24"/>
        <w:szCs w:val="24"/>
        <w:lang w:val="en-US" w:eastAsia="en-US" w:bidi="ar-SA"/>
      </w:rPr>
    </w:lvl>
    <w:lvl w:ilvl="2" w:tplc="DE4CA27E">
      <w:numFmt w:val="bullet"/>
      <w:lvlText w:val="•"/>
      <w:lvlJc w:val="left"/>
      <w:pPr>
        <w:ind w:left="2568" w:hanging="361"/>
      </w:pPr>
      <w:rPr>
        <w:rFonts w:hint="default"/>
        <w:lang w:val="en-US" w:eastAsia="en-US" w:bidi="ar-SA"/>
      </w:rPr>
    </w:lvl>
    <w:lvl w:ilvl="3" w:tplc="2460C920">
      <w:numFmt w:val="bullet"/>
      <w:lvlText w:val="•"/>
      <w:lvlJc w:val="left"/>
      <w:pPr>
        <w:ind w:left="3442" w:hanging="361"/>
      </w:pPr>
      <w:rPr>
        <w:rFonts w:hint="default"/>
        <w:lang w:val="en-US" w:eastAsia="en-US" w:bidi="ar-SA"/>
      </w:rPr>
    </w:lvl>
    <w:lvl w:ilvl="4" w:tplc="84FC44D4">
      <w:numFmt w:val="bullet"/>
      <w:lvlText w:val="•"/>
      <w:lvlJc w:val="left"/>
      <w:pPr>
        <w:ind w:left="4316" w:hanging="361"/>
      </w:pPr>
      <w:rPr>
        <w:rFonts w:hint="default"/>
        <w:lang w:val="en-US" w:eastAsia="en-US" w:bidi="ar-SA"/>
      </w:rPr>
    </w:lvl>
    <w:lvl w:ilvl="5" w:tplc="02D85FA6">
      <w:numFmt w:val="bullet"/>
      <w:lvlText w:val="•"/>
      <w:lvlJc w:val="left"/>
      <w:pPr>
        <w:ind w:left="5190" w:hanging="361"/>
      </w:pPr>
      <w:rPr>
        <w:rFonts w:hint="default"/>
        <w:lang w:val="en-US" w:eastAsia="en-US" w:bidi="ar-SA"/>
      </w:rPr>
    </w:lvl>
    <w:lvl w:ilvl="6" w:tplc="D1EE15B8">
      <w:numFmt w:val="bullet"/>
      <w:lvlText w:val="•"/>
      <w:lvlJc w:val="left"/>
      <w:pPr>
        <w:ind w:left="6064" w:hanging="361"/>
      </w:pPr>
      <w:rPr>
        <w:rFonts w:hint="default"/>
        <w:lang w:val="en-US" w:eastAsia="en-US" w:bidi="ar-SA"/>
      </w:rPr>
    </w:lvl>
    <w:lvl w:ilvl="7" w:tplc="79F053FA">
      <w:numFmt w:val="bullet"/>
      <w:lvlText w:val="•"/>
      <w:lvlJc w:val="left"/>
      <w:pPr>
        <w:ind w:left="6938" w:hanging="361"/>
      </w:pPr>
      <w:rPr>
        <w:rFonts w:hint="default"/>
        <w:lang w:val="en-US" w:eastAsia="en-US" w:bidi="ar-SA"/>
      </w:rPr>
    </w:lvl>
    <w:lvl w:ilvl="8" w:tplc="FADC7F1C">
      <w:numFmt w:val="bullet"/>
      <w:lvlText w:val="•"/>
      <w:lvlJc w:val="left"/>
      <w:pPr>
        <w:ind w:left="7812" w:hanging="361"/>
      </w:pPr>
      <w:rPr>
        <w:rFonts w:hint="default"/>
        <w:lang w:val="en-US" w:eastAsia="en-US" w:bidi="ar-SA"/>
      </w:rPr>
    </w:lvl>
  </w:abstractNum>
  <w:num w:numId="1" w16cid:durableId="1584291467">
    <w:abstractNumId w:val="0"/>
  </w:num>
  <w:num w:numId="2" w16cid:durableId="2129395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703BC7"/>
    <w:rsid w:val="00060F83"/>
    <w:rsid w:val="00174A19"/>
    <w:rsid w:val="001C3537"/>
    <w:rsid w:val="001F24F8"/>
    <w:rsid w:val="00266D94"/>
    <w:rsid w:val="002C52E7"/>
    <w:rsid w:val="002E2E27"/>
    <w:rsid w:val="003D33E5"/>
    <w:rsid w:val="004F4003"/>
    <w:rsid w:val="00532F72"/>
    <w:rsid w:val="00572B55"/>
    <w:rsid w:val="00617539"/>
    <w:rsid w:val="00640778"/>
    <w:rsid w:val="00670528"/>
    <w:rsid w:val="006C4728"/>
    <w:rsid w:val="00703BC7"/>
    <w:rsid w:val="007A09BE"/>
    <w:rsid w:val="007F79F9"/>
    <w:rsid w:val="00817851"/>
    <w:rsid w:val="00822EB3"/>
    <w:rsid w:val="00893481"/>
    <w:rsid w:val="008B0E37"/>
    <w:rsid w:val="00916C5D"/>
    <w:rsid w:val="00B05285"/>
    <w:rsid w:val="00B530B3"/>
    <w:rsid w:val="00B8505F"/>
    <w:rsid w:val="00C74125"/>
    <w:rsid w:val="00D5748A"/>
    <w:rsid w:val="00E929A7"/>
    <w:rsid w:val="00EF0C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E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3537"/>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1C3537"/>
    <w:rPr>
      <w:sz w:val="24"/>
      <w:szCs w:val="24"/>
    </w:rPr>
  </w:style>
  <w:style w:type="paragraph" w:styleId="a4">
    <w:name w:val="Title"/>
    <w:basedOn w:val="a"/>
    <w:uiPriority w:val="10"/>
    <w:qFormat/>
    <w:rsid w:val="001C3537"/>
    <w:pPr>
      <w:spacing w:before="93"/>
      <w:ind w:left="2245" w:right="2248"/>
      <w:jc w:val="center"/>
    </w:pPr>
    <w:rPr>
      <w:b/>
      <w:bCs/>
      <w:sz w:val="24"/>
      <w:szCs w:val="24"/>
    </w:rPr>
  </w:style>
  <w:style w:type="paragraph" w:styleId="a5">
    <w:name w:val="List Paragraph"/>
    <w:basedOn w:val="a"/>
    <w:uiPriority w:val="1"/>
    <w:qFormat/>
    <w:rsid w:val="001C3537"/>
    <w:pPr>
      <w:ind w:left="821" w:hanging="361"/>
    </w:pPr>
  </w:style>
  <w:style w:type="paragraph" w:customStyle="1" w:styleId="TableParagraph">
    <w:name w:val="Table Paragraph"/>
    <w:basedOn w:val="a"/>
    <w:uiPriority w:val="1"/>
    <w:qFormat/>
    <w:rsid w:val="001C3537"/>
  </w:style>
  <w:style w:type="paragraph" w:styleId="a6">
    <w:name w:val="header"/>
    <w:basedOn w:val="a"/>
    <w:link w:val="a7"/>
    <w:uiPriority w:val="99"/>
    <w:unhideWhenUsed/>
    <w:rsid w:val="00916C5D"/>
    <w:pPr>
      <w:tabs>
        <w:tab w:val="center" w:pos="4680"/>
        <w:tab w:val="right" w:pos="9360"/>
      </w:tabs>
    </w:pPr>
  </w:style>
  <w:style w:type="character" w:customStyle="1" w:styleId="a7">
    <w:name w:val="页眉 字符"/>
    <w:basedOn w:val="a0"/>
    <w:link w:val="a6"/>
    <w:uiPriority w:val="99"/>
    <w:rsid w:val="00916C5D"/>
    <w:rPr>
      <w:rFonts w:ascii="Arial" w:eastAsia="Arial" w:hAnsi="Arial" w:cs="Arial"/>
    </w:rPr>
  </w:style>
  <w:style w:type="paragraph" w:styleId="a8">
    <w:name w:val="footer"/>
    <w:basedOn w:val="a"/>
    <w:link w:val="a9"/>
    <w:uiPriority w:val="99"/>
    <w:unhideWhenUsed/>
    <w:rsid w:val="00916C5D"/>
    <w:pPr>
      <w:tabs>
        <w:tab w:val="center" w:pos="4680"/>
        <w:tab w:val="right" w:pos="9360"/>
      </w:tabs>
    </w:pPr>
  </w:style>
  <w:style w:type="character" w:customStyle="1" w:styleId="a9">
    <w:name w:val="页脚 字符"/>
    <w:basedOn w:val="a0"/>
    <w:link w:val="a8"/>
    <w:uiPriority w:val="99"/>
    <w:rsid w:val="00916C5D"/>
    <w:rPr>
      <w:rFonts w:ascii="Arial" w:eastAsia="Arial" w:hAnsi="Arial" w:cs="Arial"/>
    </w:rPr>
  </w:style>
  <w:style w:type="character" w:styleId="aa">
    <w:name w:val="Hyperlink"/>
    <w:basedOn w:val="a0"/>
    <w:uiPriority w:val="99"/>
    <w:unhideWhenUsed/>
    <w:rsid w:val="003D33E5"/>
    <w:rPr>
      <w:color w:val="0000FF" w:themeColor="hyperlink"/>
      <w:u w:val="single"/>
    </w:rPr>
  </w:style>
  <w:style w:type="character" w:styleId="ab">
    <w:name w:val="Unresolved Mention"/>
    <w:basedOn w:val="a0"/>
    <w:uiPriority w:val="99"/>
    <w:semiHidden/>
    <w:unhideWhenUsed/>
    <w:rsid w:val="003D3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ekologistics.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sekologistics.com"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compliance@sekologistic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2023-08-30T01:10:00Z</dcterms:created>
  <dcterms:modified xsi:type="dcterms:W3CDTF">2023-09-05T04:20:00Z</dcterms:modified>
</cp:coreProperties>
</file>